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39" w:rsidRDefault="00B30816">
      <w:r w:rsidRPr="00B30816">
        <w:rPr>
          <w:rFonts w:cstheme="minorHAnsi"/>
          <w:b/>
          <w:i/>
          <w:noProof/>
          <w:sz w:val="28"/>
          <w:szCs w:val="28"/>
          <w:lang w:eastAsia="en-GB"/>
        </w:rPr>
        <w:drawing>
          <wp:anchor distT="0" distB="0" distL="114300" distR="114300" simplePos="0" relativeHeight="251661312" behindDoc="0" locked="0" layoutInCell="1" allowOverlap="1" wp14:anchorId="2A370146" wp14:editId="1B389E51">
            <wp:simplePos x="0" y="0"/>
            <wp:positionH relativeFrom="column">
              <wp:posOffset>142875</wp:posOffset>
            </wp:positionH>
            <wp:positionV relativeFrom="paragraph">
              <wp:posOffset>-256540</wp:posOffset>
            </wp:positionV>
            <wp:extent cx="2171700" cy="12153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facul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1215390"/>
                    </a:xfrm>
                    <a:prstGeom prst="rect">
                      <a:avLst/>
                    </a:prstGeom>
                  </pic:spPr>
                </pic:pic>
              </a:graphicData>
            </a:graphic>
          </wp:anchor>
        </w:drawing>
      </w:r>
      <w:r>
        <w:rPr>
          <w:noProof/>
          <w:sz w:val="96"/>
          <w:szCs w:val="96"/>
          <w:lang w:eastAsia="en-GB"/>
        </w:rPr>
        <w:drawing>
          <wp:anchor distT="0" distB="0" distL="114300" distR="114300" simplePos="0" relativeHeight="251659264" behindDoc="0" locked="0" layoutInCell="1" allowOverlap="1" wp14:anchorId="661E52A1" wp14:editId="3454D616">
            <wp:simplePos x="0" y="0"/>
            <wp:positionH relativeFrom="column">
              <wp:posOffset>-428625</wp:posOffset>
            </wp:positionH>
            <wp:positionV relativeFrom="paragraph">
              <wp:posOffset>-260985</wp:posOffset>
            </wp:positionV>
            <wp:extent cx="1323975" cy="1219200"/>
            <wp:effectExtent l="0" t="0" r="9525" b="0"/>
            <wp:wrapSquare wrapText="bothSides"/>
            <wp:docPr id="2" name="Picture 1" descr="R:\Health and Social Care\Child Health\PenCRU\Admin\Logos\Penninsula cerebra research unit\Unit logo\penCRU-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lth and Social Care\Child Health\PenCRU\Admin\Logos\Penninsula cerebra research unit\Unit logo\penCRU-round.jpg"/>
                    <pic:cNvPicPr>
                      <a:picLocks noChangeAspect="1" noChangeArrowheads="1"/>
                    </pic:cNvPicPr>
                  </pic:nvPicPr>
                  <pic:blipFill>
                    <a:blip r:embed="rId7" cstate="print"/>
                    <a:srcRect/>
                    <a:stretch>
                      <a:fillRect/>
                    </a:stretch>
                  </pic:blipFill>
                  <pic:spPr bwMode="auto">
                    <a:xfrm>
                      <a:off x="0" y="0"/>
                      <a:ext cx="1323975" cy="1219200"/>
                    </a:xfrm>
                    <a:prstGeom prst="rect">
                      <a:avLst/>
                    </a:prstGeom>
                    <a:noFill/>
                    <a:ln w="9525">
                      <a:noFill/>
                      <a:miter lim="800000"/>
                      <a:headEnd/>
                      <a:tailEnd/>
                    </a:ln>
                  </pic:spPr>
                </pic:pic>
              </a:graphicData>
            </a:graphic>
          </wp:anchor>
        </w:drawing>
      </w:r>
      <w:r>
        <w:rPr>
          <w:noProof/>
          <w:sz w:val="96"/>
          <w:szCs w:val="96"/>
          <w:lang w:eastAsia="en-GB"/>
        </w:rPr>
        <w:drawing>
          <wp:anchor distT="0" distB="0" distL="114300" distR="114300" simplePos="0" relativeHeight="251663360" behindDoc="0" locked="0" layoutInCell="1" allowOverlap="1" wp14:anchorId="35A5DD8A" wp14:editId="3730BEEA">
            <wp:simplePos x="0" y="0"/>
            <wp:positionH relativeFrom="column">
              <wp:posOffset>3743325</wp:posOffset>
            </wp:positionH>
            <wp:positionV relativeFrom="paragraph">
              <wp:posOffset>243840</wp:posOffset>
            </wp:positionV>
            <wp:extent cx="267652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76525" cy="657225"/>
                    </a:xfrm>
                    <a:prstGeom prst="rect">
                      <a:avLst/>
                    </a:prstGeom>
                    <a:noFill/>
                    <a:ln w="9525">
                      <a:noFill/>
                      <a:miter lim="800000"/>
                      <a:headEnd/>
                      <a:tailEnd/>
                    </a:ln>
                  </pic:spPr>
                </pic:pic>
              </a:graphicData>
            </a:graphic>
          </wp:anchor>
        </w:drawing>
      </w:r>
    </w:p>
    <w:p w:rsidR="00ED7A39" w:rsidRPr="00ED7A39" w:rsidRDefault="00ED7A39" w:rsidP="00ED7A39"/>
    <w:p w:rsidR="00ED7A39" w:rsidRPr="00ED7A39" w:rsidRDefault="00ED7A39" w:rsidP="00ED7A39"/>
    <w:p w:rsidR="00ED7A39" w:rsidRPr="00ED7A39" w:rsidRDefault="00ED7A39" w:rsidP="00ED7A39"/>
    <w:p w:rsidR="00ED7A39" w:rsidRPr="00ED7A39" w:rsidRDefault="00ED7A39" w:rsidP="00ED7A39"/>
    <w:p w:rsidR="00ED7A39" w:rsidRDefault="00ED7A39" w:rsidP="00ED7A39"/>
    <w:p w:rsidR="00ED7A39" w:rsidRPr="007910A7" w:rsidRDefault="00ED7A39" w:rsidP="00ED7A39">
      <w:pPr>
        <w:jc w:val="center"/>
        <w:rPr>
          <w:rFonts w:ascii="Calibri" w:hAnsi="Calibri" w:cs="Calibri"/>
          <w:b/>
          <w:sz w:val="24"/>
          <w:szCs w:val="24"/>
        </w:rPr>
      </w:pPr>
      <w:r>
        <w:rPr>
          <w:sz w:val="32"/>
          <w:szCs w:val="32"/>
        </w:rPr>
        <w:t xml:space="preserve"> </w:t>
      </w:r>
      <w:r w:rsidR="0088429B" w:rsidRPr="007910A7">
        <w:rPr>
          <w:b/>
          <w:sz w:val="24"/>
          <w:szCs w:val="24"/>
        </w:rPr>
        <w:t>Oral Health and</w:t>
      </w:r>
      <w:r w:rsidR="0088429B" w:rsidRPr="007910A7">
        <w:rPr>
          <w:b/>
          <w:sz w:val="32"/>
          <w:szCs w:val="32"/>
        </w:rPr>
        <w:t xml:space="preserve"> </w:t>
      </w:r>
      <w:r w:rsidR="009C791F" w:rsidRPr="007910A7">
        <w:rPr>
          <w:rFonts w:ascii="Calibri" w:hAnsi="Calibri" w:cs="Calibri"/>
          <w:b/>
          <w:sz w:val="24"/>
          <w:szCs w:val="24"/>
        </w:rPr>
        <w:t xml:space="preserve">Dentistry </w:t>
      </w:r>
      <w:r w:rsidRPr="007910A7">
        <w:rPr>
          <w:rFonts w:ascii="Calibri" w:hAnsi="Calibri" w:cs="Calibri"/>
          <w:b/>
          <w:sz w:val="24"/>
          <w:szCs w:val="24"/>
        </w:rPr>
        <w:t>meeting</w:t>
      </w:r>
      <w:bookmarkStart w:id="0" w:name="_GoBack"/>
      <w:bookmarkEnd w:id="0"/>
    </w:p>
    <w:p w:rsidR="009111D5" w:rsidRDefault="00FC6302" w:rsidP="00ED7A39">
      <w:pPr>
        <w:jc w:val="center"/>
        <w:rPr>
          <w:rFonts w:ascii="Calibri" w:hAnsi="Calibri" w:cs="Calibri"/>
          <w:b/>
          <w:sz w:val="24"/>
          <w:szCs w:val="24"/>
        </w:rPr>
      </w:pPr>
      <w:r>
        <w:rPr>
          <w:rFonts w:ascii="Calibri" w:hAnsi="Calibri" w:cs="Calibri"/>
          <w:b/>
          <w:sz w:val="24"/>
          <w:szCs w:val="24"/>
        </w:rPr>
        <w:t>Thursday 13</w:t>
      </w:r>
      <w:r w:rsidR="00ED7A39" w:rsidRPr="00ED7A39">
        <w:rPr>
          <w:rFonts w:ascii="Calibri" w:hAnsi="Calibri" w:cs="Calibri"/>
          <w:b/>
          <w:sz w:val="24"/>
          <w:szCs w:val="24"/>
          <w:vertAlign w:val="superscript"/>
        </w:rPr>
        <w:t>th</w:t>
      </w:r>
      <w:r>
        <w:rPr>
          <w:rFonts w:ascii="Calibri" w:hAnsi="Calibri" w:cs="Calibri"/>
          <w:b/>
          <w:sz w:val="24"/>
          <w:szCs w:val="24"/>
        </w:rPr>
        <w:t xml:space="preserve"> Febr</w:t>
      </w:r>
      <w:r w:rsidRPr="00ED7A39">
        <w:rPr>
          <w:rFonts w:ascii="Calibri" w:hAnsi="Calibri" w:cs="Calibri"/>
          <w:b/>
          <w:sz w:val="24"/>
          <w:szCs w:val="24"/>
        </w:rPr>
        <w:t>uary</w:t>
      </w:r>
      <w:r w:rsidR="00ED7A39" w:rsidRPr="00ED7A39">
        <w:rPr>
          <w:rFonts w:ascii="Calibri" w:hAnsi="Calibri" w:cs="Calibri"/>
          <w:b/>
          <w:sz w:val="24"/>
          <w:szCs w:val="24"/>
        </w:rPr>
        <w:t xml:space="preserve"> 2014 10am-1pm</w:t>
      </w:r>
    </w:p>
    <w:p w:rsidR="004A595B" w:rsidRDefault="00ED7A39" w:rsidP="004A595B">
      <w:pPr>
        <w:spacing w:after="0"/>
        <w:rPr>
          <w:b/>
        </w:rPr>
      </w:pPr>
      <w:r w:rsidRPr="00FC6302">
        <w:rPr>
          <w:rFonts w:cstheme="minorHAnsi"/>
          <w:b/>
        </w:rPr>
        <w:t>Present:</w:t>
      </w:r>
      <w:r w:rsidR="009C791F" w:rsidRPr="00FC6302">
        <w:rPr>
          <w:i/>
        </w:rPr>
        <w:t xml:space="preserve"> </w:t>
      </w:r>
      <w:r w:rsidR="004A595B">
        <w:rPr>
          <w:i/>
        </w:rPr>
        <w:t>Julia</w:t>
      </w:r>
      <w:r w:rsidR="007653DF" w:rsidRPr="00FC6302">
        <w:rPr>
          <w:i/>
        </w:rPr>
        <w:t>,</w:t>
      </w:r>
      <w:r w:rsidR="00814C47" w:rsidRPr="00FC6302">
        <w:rPr>
          <w:i/>
        </w:rPr>
        <w:t xml:space="preserve"> </w:t>
      </w:r>
      <w:r w:rsidR="004A595B">
        <w:rPr>
          <w:i/>
        </w:rPr>
        <w:t>Tricia</w:t>
      </w:r>
      <w:r w:rsidR="009C791F" w:rsidRPr="00FC6302">
        <w:rPr>
          <w:i/>
        </w:rPr>
        <w:t>,</w:t>
      </w:r>
      <w:r w:rsidR="004A595B">
        <w:rPr>
          <w:rFonts w:cs="Calibri"/>
          <w:i/>
        </w:rPr>
        <w:t xml:space="preserve"> Julia, Sheri, Peter</w:t>
      </w:r>
      <w:r w:rsidR="009C791F" w:rsidRPr="00FC6302">
        <w:rPr>
          <w:rFonts w:cs="Calibri"/>
          <w:i/>
        </w:rPr>
        <w:t xml:space="preserve">, </w:t>
      </w:r>
      <w:r w:rsidR="009C791F" w:rsidRPr="00FC6302">
        <w:rPr>
          <w:rFonts w:cs="Calibri"/>
        </w:rPr>
        <w:t xml:space="preserve">Zoe Allen, </w:t>
      </w:r>
      <w:r w:rsidR="009C791F" w:rsidRPr="00FC6302">
        <w:rPr>
          <w:rFonts w:cs="Calibri"/>
          <w:bCs/>
        </w:rPr>
        <w:t>Cara Ball, Cathy Coelho,</w:t>
      </w:r>
      <w:r w:rsidR="009C791F" w:rsidRPr="00FC6302">
        <w:rPr>
          <w:rFonts w:cs="Calibri"/>
        </w:rPr>
        <w:t xml:space="preserve"> </w:t>
      </w:r>
      <w:r w:rsidR="009C791F" w:rsidRPr="00FC6302">
        <w:rPr>
          <w:rFonts w:cs="Calibri"/>
          <w:bCs/>
        </w:rPr>
        <w:t xml:space="preserve">Ian Mills, </w:t>
      </w:r>
      <w:r w:rsidR="009C791F" w:rsidRPr="00FC6302">
        <w:rPr>
          <w:rFonts w:cs="Calibri"/>
        </w:rPr>
        <w:t>David Moles,</w:t>
      </w:r>
      <w:r w:rsidR="00FC6302" w:rsidRPr="00FC6302">
        <w:rPr>
          <w:rFonts w:cs="Calibri"/>
        </w:rPr>
        <w:t xml:space="preserve"> </w:t>
      </w:r>
      <w:r w:rsidR="009C791F" w:rsidRPr="00FC6302">
        <w:rPr>
          <w:rFonts w:cs="Calibri"/>
          <w:bCs/>
        </w:rPr>
        <w:t xml:space="preserve">Mona Nasser, </w:t>
      </w:r>
      <w:r w:rsidRPr="00FC6302">
        <w:rPr>
          <w:i/>
        </w:rPr>
        <w:t>Meghan McCrory</w:t>
      </w:r>
      <w:r w:rsidR="009F034B" w:rsidRPr="00FC6302">
        <w:rPr>
          <w:i/>
        </w:rPr>
        <w:t>, Chris Morris</w:t>
      </w:r>
      <w:r w:rsidR="004A595B">
        <w:rPr>
          <w:i/>
        </w:rPr>
        <w:t xml:space="preserve"> </w:t>
      </w:r>
    </w:p>
    <w:p w:rsidR="00ED7A39" w:rsidRPr="004A595B" w:rsidRDefault="004A595B" w:rsidP="004A595B">
      <w:pPr>
        <w:spacing w:after="0"/>
        <w:rPr>
          <w:b/>
        </w:rPr>
      </w:pPr>
      <w:r w:rsidRPr="004A595B">
        <w:rPr>
          <w:b/>
        </w:rPr>
        <w:t>5 members of the Family Faculty, 6 professionals</w:t>
      </w:r>
      <w:r>
        <w:rPr>
          <w:b/>
        </w:rPr>
        <w:t>, 2 members of the PenCRU Team</w:t>
      </w:r>
    </w:p>
    <w:p w:rsidR="00AE3570" w:rsidRPr="00FC6302" w:rsidRDefault="00EE4C57" w:rsidP="00ED7A39">
      <w:r w:rsidRPr="00FC6302">
        <w:rPr>
          <w:b/>
        </w:rPr>
        <w:t xml:space="preserve">Apologies: </w:t>
      </w:r>
      <w:r w:rsidR="00490739">
        <w:rPr>
          <w:rFonts w:cs="Calibri"/>
          <w:i/>
        </w:rPr>
        <w:t>Eight other parents had sent apologies but wished to be</w:t>
      </w:r>
      <w:r w:rsidR="00ED73AB">
        <w:rPr>
          <w:rFonts w:cs="Calibri"/>
          <w:i/>
        </w:rPr>
        <w:t xml:space="preserve"> kept</w:t>
      </w:r>
      <w:r w:rsidR="00490739">
        <w:rPr>
          <w:rFonts w:cs="Calibri"/>
          <w:i/>
        </w:rPr>
        <w:t xml:space="preserve"> informed</w:t>
      </w:r>
      <w:r w:rsidR="00FC6302" w:rsidRPr="00FC6302">
        <w:rPr>
          <w:rFonts w:cs="Calibri"/>
          <w:i/>
        </w:rPr>
        <w:t>.</w:t>
      </w:r>
    </w:p>
    <w:p w:rsidR="00BC6A52" w:rsidRDefault="00BC6A52" w:rsidP="00ED7A39"/>
    <w:p w:rsidR="009F034B" w:rsidRDefault="009F034B" w:rsidP="00ED7A39">
      <w:pPr>
        <w:rPr>
          <w:b/>
        </w:rPr>
      </w:pPr>
      <w:r>
        <w:rPr>
          <w:b/>
        </w:rPr>
        <w:t>Introduction</w:t>
      </w:r>
    </w:p>
    <w:p w:rsidR="00BC1CF9" w:rsidRDefault="007156FD" w:rsidP="00ED7A39">
      <w:r>
        <w:t>Last year</w:t>
      </w:r>
      <w:r w:rsidR="00614CF7">
        <w:t xml:space="preserve"> PenCRU produced a ‘What’s the e</w:t>
      </w:r>
      <w:r>
        <w:t xml:space="preserve">vidence?’ summary around the theme of </w:t>
      </w:r>
      <w:r w:rsidR="0088429B">
        <w:t>oral health and d</w:t>
      </w:r>
      <w:r>
        <w:t xml:space="preserve">entistry in response to a question from a parent. The process of producing this summary highlighted the </w:t>
      </w:r>
      <w:r w:rsidR="00614CF7">
        <w:t xml:space="preserve">significance </w:t>
      </w:r>
      <w:r w:rsidR="00FB7F1F">
        <w:t xml:space="preserve">that </w:t>
      </w:r>
      <w:r w:rsidR="0088429B">
        <w:t>d</w:t>
      </w:r>
      <w:r>
        <w:t>ent</w:t>
      </w:r>
      <w:r w:rsidR="0088429B">
        <w:t>al issues have</w:t>
      </w:r>
      <w:r w:rsidR="00FB7F1F">
        <w:t xml:space="preserve"> </w:t>
      </w:r>
      <w:r>
        <w:t>to many members of our Fa</w:t>
      </w:r>
      <w:r w:rsidR="00FB7F1F">
        <w:t>mily Faculty (FF).</w:t>
      </w:r>
      <w:r w:rsidR="001D0BBC">
        <w:t xml:space="preserve"> Several parent carers were unable to attend the meeting and had emailed ideas/experiences.</w:t>
      </w:r>
    </w:p>
    <w:p w:rsidR="007156FD" w:rsidRDefault="00FB7F1F" w:rsidP="00ED7A39">
      <w:r>
        <w:t xml:space="preserve">The purpose </w:t>
      </w:r>
      <w:r w:rsidR="009343BC">
        <w:t xml:space="preserve">of this meeting was to </w:t>
      </w:r>
      <w:r w:rsidR="007156FD">
        <w:t xml:space="preserve">bring together colleagues from </w:t>
      </w:r>
      <w:r w:rsidR="0088429B">
        <w:t>d</w:t>
      </w:r>
      <w:r w:rsidR="007156FD">
        <w:t xml:space="preserve">entistry, PenCRU researchers and parents to see if there is </w:t>
      </w:r>
      <w:r w:rsidR="00602043">
        <w:t>shared interest around potential</w:t>
      </w:r>
      <w:r w:rsidR="007156FD">
        <w:t xml:space="preserve"> research project</w:t>
      </w:r>
      <w:r w:rsidR="00602043">
        <w:t>s</w:t>
      </w:r>
      <w:r w:rsidR="007156FD">
        <w:t xml:space="preserve"> </w:t>
      </w:r>
      <w:r w:rsidR="00602043">
        <w:t>relating to</w:t>
      </w:r>
      <w:r w:rsidR="00614CF7">
        <w:t xml:space="preserve"> </w:t>
      </w:r>
      <w:r w:rsidR="00602043">
        <w:t xml:space="preserve">oral care and </w:t>
      </w:r>
      <w:r w:rsidR="0088429B">
        <w:t>d</w:t>
      </w:r>
      <w:r w:rsidR="00614CF7">
        <w:t>entistry</w:t>
      </w:r>
      <w:r w:rsidR="007156FD">
        <w:t>.</w:t>
      </w:r>
      <w:r w:rsidR="00602043">
        <w:t xml:space="preserve"> CM also mentioned the present opportunity arising from the NIHR call for research relating to children/young people with long term conditions </w:t>
      </w:r>
      <w:hyperlink r:id="rId9" w:history="1">
        <w:r w:rsidR="00602043" w:rsidRPr="00602043">
          <w:rPr>
            <w:rStyle w:val="Hyperlink"/>
            <w:rFonts w:asciiTheme="minorHAnsi" w:hAnsiTheme="minorHAnsi" w:cstheme="minorBidi"/>
          </w:rPr>
          <w:t>www.themedcalls.nihr.ac.uk/children</w:t>
        </w:r>
      </w:hyperlink>
      <w:r w:rsidR="00602043">
        <w:t xml:space="preserve">  </w:t>
      </w:r>
    </w:p>
    <w:p w:rsidR="00BC1CF9" w:rsidRDefault="001D0BBC" w:rsidP="00ED7A39">
      <w:r>
        <w:t>Following the introductions, p</w:t>
      </w:r>
      <w:r w:rsidR="009343BC" w:rsidRPr="009343BC">
        <w:t xml:space="preserve">arents </w:t>
      </w:r>
      <w:r>
        <w:t>were interested to know</w:t>
      </w:r>
      <w:r w:rsidR="009343BC">
        <w:t xml:space="preserve"> how </w:t>
      </w:r>
      <w:r w:rsidR="0088429B">
        <w:t>d</w:t>
      </w:r>
      <w:r w:rsidR="009343BC">
        <w:t>entists had been recruited for this meeting. CM and DM explained that those present were colleagues that they already had links with</w:t>
      </w:r>
      <w:r>
        <w:t xml:space="preserve">, although we are inclusive and </w:t>
      </w:r>
      <w:r w:rsidR="00C006DD">
        <w:t xml:space="preserve">other Dentists could </w:t>
      </w:r>
      <w:r>
        <w:t xml:space="preserve">also </w:t>
      </w:r>
      <w:r w:rsidR="00C006DD">
        <w:t>be invited</w:t>
      </w:r>
      <w:r>
        <w:t xml:space="preserve"> to future events</w:t>
      </w:r>
      <w:r w:rsidR="00C006DD">
        <w:t>.</w:t>
      </w:r>
    </w:p>
    <w:p w:rsidR="00FB7F1F" w:rsidRDefault="00FB7F1F" w:rsidP="00ED7A39">
      <w:r>
        <w:t xml:space="preserve">CM asked </w:t>
      </w:r>
      <w:r w:rsidR="0088429B">
        <w:t xml:space="preserve">about </w:t>
      </w:r>
      <w:r>
        <w:t xml:space="preserve">challenges that parents have </w:t>
      </w:r>
      <w:r w:rsidR="001D0BBC">
        <w:t>experienced related to</w:t>
      </w:r>
      <w:r>
        <w:t xml:space="preserve"> </w:t>
      </w:r>
      <w:r w:rsidR="0088429B">
        <w:t>d</w:t>
      </w:r>
      <w:r>
        <w:t>entistry and oral care.</w:t>
      </w:r>
      <w:r w:rsidR="00995F01">
        <w:t xml:space="preserve"> Below is a summary</w:t>
      </w:r>
      <w:r w:rsidR="00334554">
        <w:t xml:space="preserve"> of the discussion that followed</w:t>
      </w:r>
      <w:r w:rsidR="001D0BBC">
        <w:t>, and research opportunities that emerged</w:t>
      </w:r>
      <w:r w:rsidR="00995F01">
        <w:t>.</w:t>
      </w:r>
    </w:p>
    <w:p w:rsidR="00BC6A52" w:rsidRPr="0003519B" w:rsidRDefault="00995F01" w:rsidP="00ED7A39">
      <w:pPr>
        <w:rPr>
          <w:u w:val="single"/>
        </w:rPr>
      </w:pPr>
      <w:r w:rsidRPr="0003519B">
        <w:rPr>
          <w:u w:val="single"/>
        </w:rPr>
        <w:t>Long waiting lists and multiple referrals</w:t>
      </w:r>
    </w:p>
    <w:p w:rsidR="00995F01" w:rsidRPr="00BC6A52" w:rsidRDefault="00995F01" w:rsidP="00ED7A39">
      <w:pPr>
        <w:rPr>
          <w:b/>
        </w:rPr>
      </w:pPr>
      <w:r>
        <w:t xml:space="preserve">Parents and </w:t>
      </w:r>
      <w:r w:rsidR="00620028">
        <w:t>d</w:t>
      </w:r>
      <w:r>
        <w:t xml:space="preserve">entists </w:t>
      </w:r>
      <w:r w:rsidR="0088429B">
        <w:t>discussed</w:t>
      </w:r>
      <w:r>
        <w:t xml:space="preserve"> </w:t>
      </w:r>
      <w:r w:rsidR="0088429B">
        <w:t>delays in referral and treatment</w:t>
      </w:r>
      <w:r>
        <w:t xml:space="preserve"> that families of disabled children </w:t>
      </w:r>
      <w:r w:rsidR="0088429B">
        <w:t>had experienced</w:t>
      </w:r>
      <w:r>
        <w:t>. T</w:t>
      </w:r>
      <w:r w:rsidR="00FB7F1F">
        <w:t>he</w:t>
      </w:r>
      <w:r>
        <w:t xml:space="preserve"> group tried to identify if there was a </w:t>
      </w:r>
      <w:r w:rsidR="00FB7F1F">
        <w:t>knowledge gap that could be addressed by research</w:t>
      </w:r>
      <w:r>
        <w:t xml:space="preserve"> that may help with this challenge</w:t>
      </w:r>
      <w:r w:rsidR="00334554">
        <w:t xml:space="preserve">, or if this </w:t>
      </w:r>
      <w:r>
        <w:t xml:space="preserve">was </w:t>
      </w:r>
      <w:r w:rsidR="00334554">
        <w:t xml:space="preserve">due to </w:t>
      </w:r>
      <w:r>
        <w:t xml:space="preserve">a service </w:t>
      </w:r>
      <w:r w:rsidR="0088429B">
        <w:t>resource limitation</w:t>
      </w:r>
      <w:r>
        <w:t xml:space="preserve">. </w:t>
      </w:r>
    </w:p>
    <w:p w:rsidR="00995F01" w:rsidRDefault="00995F01" w:rsidP="00ED7A39">
      <w:r>
        <w:t xml:space="preserve">One area that </w:t>
      </w:r>
      <w:r w:rsidR="0088429B">
        <w:t>emerged was</w:t>
      </w:r>
      <w:r>
        <w:t xml:space="preserve"> improving communication between </w:t>
      </w:r>
      <w:r w:rsidR="00620028">
        <w:t>d</w:t>
      </w:r>
      <w:r>
        <w:t xml:space="preserve">entists and families of disabled children. </w:t>
      </w:r>
      <w:r w:rsidR="002A70DA">
        <w:t xml:space="preserve">There was a shared experience </w:t>
      </w:r>
      <w:r>
        <w:t xml:space="preserve">in the group that had the </w:t>
      </w:r>
      <w:r w:rsidR="00620028">
        <w:t>d</w:t>
      </w:r>
      <w:r>
        <w:t xml:space="preserve">entist been clear why </w:t>
      </w:r>
      <w:r w:rsidR="0088429B">
        <w:t xml:space="preserve">a </w:t>
      </w:r>
      <w:r>
        <w:t xml:space="preserve">child </w:t>
      </w:r>
      <w:r w:rsidR="0088429B">
        <w:lastRenderedPageBreak/>
        <w:t xml:space="preserve">might </w:t>
      </w:r>
      <w:r>
        <w:t xml:space="preserve">be referred to different specialists </w:t>
      </w:r>
      <w:r w:rsidR="00BC6A52">
        <w:t xml:space="preserve">and </w:t>
      </w:r>
      <w:r w:rsidR="0088429B">
        <w:t xml:space="preserve">clearer explanation of the rationales for this, and </w:t>
      </w:r>
      <w:r w:rsidR="00BC6A52">
        <w:t xml:space="preserve">how long the process was </w:t>
      </w:r>
      <w:r>
        <w:t>likely to take</w:t>
      </w:r>
      <w:r w:rsidR="0088429B">
        <w:t xml:space="preserve">, </w:t>
      </w:r>
      <w:r w:rsidR="002A70DA">
        <w:t xml:space="preserve">would </w:t>
      </w:r>
      <w:r>
        <w:t>improve</w:t>
      </w:r>
      <w:r w:rsidR="0088429B">
        <w:t xml:space="preserve"> experience of care</w:t>
      </w:r>
      <w:r>
        <w:t xml:space="preserve">. </w:t>
      </w:r>
    </w:p>
    <w:p w:rsidR="00FB7F1F" w:rsidRDefault="00995F01" w:rsidP="00ED7A39">
      <w:r>
        <w:t xml:space="preserve">Another suggestion for research to address the issue of waiting times and multiple referrals was to develop a case study to find successful </w:t>
      </w:r>
      <w:r w:rsidR="00620028">
        <w:t>d</w:t>
      </w:r>
      <w:r>
        <w:t xml:space="preserve">entist practices, or </w:t>
      </w:r>
      <w:r w:rsidR="00620028">
        <w:t>d</w:t>
      </w:r>
      <w:r>
        <w:t>entists</w:t>
      </w:r>
      <w:r w:rsidR="00BC6A52">
        <w:t>,</w:t>
      </w:r>
      <w:r>
        <w:t xml:space="preserve"> who are able to manage </w:t>
      </w:r>
      <w:r w:rsidR="00BC6A52">
        <w:t>the system and families’</w:t>
      </w:r>
      <w:r>
        <w:t xml:space="preserve"> expectations </w:t>
      </w:r>
      <w:r w:rsidR="00BC6A52">
        <w:t xml:space="preserve">and </w:t>
      </w:r>
      <w:r>
        <w:t>find out what makes them successful</w:t>
      </w:r>
      <w:r w:rsidR="00BC6A52">
        <w:t xml:space="preserve"> in doing so.</w:t>
      </w:r>
    </w:p>
    <w:p w:rsidR="00BC6A52" w:rsidRDefault="0088429B" w:rsidP="00ED7A39">
      <w:r>
        <w:t>We also discussed challenges</w:t>
      </w:r>
      <w:r w:rsidR="00BC6A52">
        <w:t xml:space="preserve"> identifying </w:t>
      </w:r>
      <w:r>
        <w:t xml:space="preserve">and managing oral </w:t>
      </w:r>
      <w:r w:rsidR="00BC6A52">
        <w:t xml:space="preserve">pain in children. However, the group felt that preventing </w:t>
      </w:r>
      <w:r>
        <w:t xml:space="preserve">the likely causes of oral </w:t>
      </w:r>
      <w:r w:rsidR="00BC6A52">
        <w:t>pain was</w:t>
      </w:r>
      <w:r w:rsidR="00334554">
        <w:t xml:space="preserve"> </w:t>
      </w:r>
      <w:r>
        <w:t xml:space="preserve">perhaps a </w:t>
      </w:r>
      <w:r w:rsidR="00334554">
        <w:t xml:space="preserve">more important </w:t>
      </w:r>
      <w:r>
        <w:t xml:space="preserve">priority </w:t>
      </w:r>
      <w:r w:rsidR="00334554">
        <w:t>to study</w:t>
      </w:r>
      <w:r w:rsidR="00BC6A52">
        <w:t xml:space="preserve">.  </w:t>
      </w:r>
    </w:p>
    <w:p w:rsidR="00FB7F1F" w:rsidRPr="0003519B" w:rsidRDefault="00BC6A52" w:rsidP="00ED7A39">
      <w:pPr>
        <w:rPr>
          <w:u w:val="single"/>
        </w:rPr>
      </w:pPr>
      <w:r w:rsidRPr="0003519B">
        <w:rPr>
          <w:u w:val="single"/>
        </w:rPr>
        <w:t xml:space="preserve">Exclusion and access to dental services  </w:t>
      </w:r>
    </w:p>
    <w:p w:rsidR="00340E39" w:rsidRDefault="00BC6A52" w:rsidP="00ED7A39">
      <w:r>
        <w:t>Many in the group felt that inclusion should be improved for disabled children to access dental care.</w:t>
      </w:r>
      <w:r w:rsidR="00334554">
        <w:t xml:space="preserve"> </w:t>
      </w:r>
    </w:p>
    <w:p w:rsidR="00340E39" w:rsidRDefault="00340E39" w:rsidP="00ED7A39">
      <w:r>
        <w:t xml:space="preserve">One issue </w:t>
      </w:r>
      <w:r w:rsidRPr="00340E39">
        <w:t>was accessibility and availability of information</w:t>
      </w:r>
      <w:r>
        <w:t xml:space="preserve"> regarding oral care and dentistry</w:t>
      </w:r>
      <w:r w:rsidRPr="00340E39">
        <w:t xml:space="preserve"> for parent carers.  Many of </w:t>
      </w:r>
      <w:r>
        <w:t>parents</w:t>
      </w:r>
      <w:r w:rsidRPr="00340E39">
        <w:t xml:space="preserve"> didn’t have access to information that </w:t>
      </w:r>
      <w:r>
        <w:t xml:space="preserve">they felt </w:t>
      </w:r>
      <w:r w:rsidRPr="00340E39">
        <w:t xml:space="preserve">was needed and </w:t>
      </w:r>
      <w:r>
        <w:t>would like research</w:t>
      </w:r>
      <w:r w:rsidRPr="00340E39">
        <w:t xml:space="preserve"> see what other parents and carers use an information sources.</w:t>
      </w:r>
    </w:p>
    <w:p w:rsidR="00490739" w:rsidRDefault="00340E39" w:rsidP="00ED7A39">
      <w:r>
        <w:t>Several</w:t>
      </w:r>
      <w:r w:rsidR="00CB7E7F">
        <w:t xml:space="preserve"> p</w:t>
      </w:r>
      <w:r w:rsidR="00334554">
        <w:t xml:space="preserve">arents within the group said that </w:t>
      </w:r>
      <w:r w:rsidR="00CB7E7F">
        <w:t>they have been given the impression by professionals that dental care is ‘the least of your worr</w:t>
      </w:r>
      <w:r w:rsidR="002A70DA">
        <w:t xml:space="preserve">ies’, in light of their </w:t>
      </w:r>
      <w:r w:rsidR="00CB7E7F">
        <w:t xml:space="preserve">other medical conditions. </w:t>
      </w:r>
      <w:r w:rsidR="002A70DA">
        <w:t>Furthermore, parents in the group discussed that they e</w:t>
      </w:r>
      <w:r w:rsidR="00251488">
        <w:t>xperienced a vast dif</w:t>
      </w:r>
      <w:r w:rsidR="002A70DA">
        <w:t xml:space="preserve">ference in the quality of care offered to </w:t>
      </w:r>
      <w:r w:rsidR="00251488">
        <w:t>th</w:t>
      </w:r>
      <w:r w:rsidR="002A70DA">
        <w:t xml:space="preserve">eir </w:t>
      </w:r>
      <w:proofErr w:type="spellStart"/>
      <w:r w:rsidR="002A70DA">
        <w:t>neuro</w:t>
      </w:r>
      <w:proofErr w:type="spellEnd"/>
      <w:r w:rsidR="002A70DA">
        <w:t xml:space="preserve">-typical children </w:t>
      </w:r>
      <w:r w:rsidR="00251488">
        <w:t>verses their disabled child.</w:t>
      </w:r>
      <w:r w:rsidR="00490739" w:rsidRPr="00490739">
        <w:t xml:space="preserve"> Dentists in the group agreed with the parents comments, and said that as a profession they aren’t getting access to children early enough. </w:t>
      </w:r>
    </w:p>
    <w:p w:rsidR="00334554" w:rsidRDefault="00490739" w:rsidP="00ED7A39">
      <w:r w:rsidRPr="00490739">
        <w:t>It was the experience of both the dentists and parents in the group that despite disabled children requiring oral care and dental support when they are young, dentistry often isn’t seen as a priority by other health professionals who are caring for the child</w:t>
      </w:r>
      <w:r>
        <w:t xml:space="preserve">. </w:t>
      </w:r>
      <w:r w:rsidR="00251488">
        <w:t xml:space="preserve">The group felt that </w:t>
      </w:r>
      <w:r w:rsidR="00620028">
        <w:t>d</w:t>
      </w:r>
      <w:r w:rsidR="00251488">
        <w:t>entistry should be regarded of higher importance when considering the overall health of a child</w:t>
      </w:r>
      <w:r>
        <w:t>, and that signposting to appropriate information and services could be improved</w:t>
      </w:r>
      <w:r w:rsidR="00251488">
        <w:t>.</w:t>
      </w:r>
      <w:r w:rsidR="00CB7E7F">
        <w:t xml:space="preserve"> </w:t>
      </w:r>
    </w:p>
    <w:p w:rsidR="0088429B" w:rsidRDefault="00251488" w:rsidP="00ED7A39">
      <w:r>
        <w:t>Research ideas that came out of this discussion were a project looking at where parents are able to access i</w:t>
      </w:r>
      <w:r w:rsidR="00CB7E7F">
        <w:t>nformation around oral hygiene and</w:t>
      </w:r>
      <w:r>
        <w:t xml:space="preserve"> dental care for children with disabilities</w:t>
      </w:r>
      <w:r w:rsidR="0088429B">
        <w:t>, and who is or could/should be responsible for providing advice on this aspect of health care</w:t>
      </w:r>
      <w:r w:rsidR="00DA30B9">
        <w:t>.</w:t>
      </w:r>
      <w:r>
        <w:t xml:space="preserve">  </w:t>
      </w:r>
    </w:p>
    <w:p w:rsidR="00251488" w:rsidRDefault="00251488" w:rsidP="00ED7A39">
      <w:r>
        <w:t>A</w:t>
      </w:r>
      <w:r w:rsidR="002A70DA">
        <w:t>nother idea discussed was</w:t>
      </w:r>
      <w:r>
        <w:t xml:space="preserve"> a pro</w:t>
      </w:r>
      <w:r w:rsidR="00DA30B9">
        <w:t>ject to find out if there is any evidence</w:t>
      </w:r>
      <w:r w:rsidR="002A70DA">
        <w:t xml:space="preserve"> that the experiences of exclusion and unfair access discussed in the group are representative of the wider population, perhaps in the form of a review </w:t>
      </w:r>
      <w:r w:rsidR="0088429B">
        <w:t>and wider consultation/mapping exercise</w:t>
      </w:r>
      <w:r w:rsidR="002A70DA">
        <w:t>.</w:t>
      </w:r>
    </w:p>
    <w:p w:rsidR="0088429B" w:rsidRDefault="0088429B" w:rsidP="00064857">
      <w:r>
        <w:t xml:space="preserve">A suggestion was made to develop and evaluate an educational intervention, such as producing an information resource specific to improving oral hygiene in children with disabilities. </w:t>
      </w:r>
    </w:p>
    <w:p w:rsidR="00064857" w:rsidRPr="00B76BED" w:rsidRDefault="00064857" w:rsidP="00064857">
      <w:pPr>
        <w:rPr>
          <w:u w:val="single"/>
        </w:rPr>
      </w:pPr>
      <w:r w:rsidRPr="00B76BED">
        <w:rPr>
          <w:u w:val="single"/>
        </w:rPr>
        <w:t>Outcomes</w:t>
      </w:r>
    </w:p>
    <w:p w:rsidR="00064857" w:rsidRDefault="0088429B" w:rsidP="00064857">
      <w:r>
        <w:t>M</w:t>
      </w:r>
      <w:r w:rsidR="00064857">
        <w:t>easuring the impact of intervention</w:t>
      </w:r>
      <w:r>
        <w:t>s</w:t>
      </w:r>
      <w:r w:rsidR="00064857">
        <w:t xml:space="preserve"> on oral </w:t>
      </w:r>
      <w:r>
        <w:t xml:space="preserve">health </w:t>
      </w:r>
      <w:r w:rsidR="00064857">
        <w:t xml:space="preserve">was </w:t>
      </w:r>
      <w:r>
        <w:t>identifi</w:t>
      </w:r>
      <w:r w:rsidR="00064857">
        <w:t xml:space="preserve">ed as difficult, because </w:t>
      </w:r>
      <w:r>
        <w:t>the impact of poor oral health</w:t>
      </w:r>
      <w:r w:rsidR="00490739">
        <w:t xml:space="preserve"> happens over a long period</w:t>
      </w:r>
      <w:r>
        <w:t xml:space="preserve">, </w:t>
      </w:r>
      <w:r w:rsidR="00490739">
        <w:t xml:space="preserve">a </w:t>
      </w:r>
      <w:r>
        <w:t xml:space="preserve">full dental </w:t>
      </w:r>
      <w:r w:rsidR="00064857">
        <w:t>examination</w:t>
      </w:r>
      <w:r w:rsidR="00490739">
        <w:t xml:space="preserve"> can be difficult to arrange</w:t>
      </w:r>
      <w:r w:rsidR="00064857">
        <w:t xml:space="preserve">, and even then </w:t>
      </w:r>
      <w:r>
        <w:t>can be</w:t>
      </w:r>
      <w:r w:rsidR="00064857">
        <w:t xml:space="preserve"> difficult to </w:t>
      </w:r>
      <w:r>
        <w:t>quantify</w:t>
      </w:r>
      <w:r w:rsidR="00064857">
        <w:t xml:space="preserve">. There is also a survey already being run to compare the oral health of disabled children verses that of </w:t>
      </w:r>
      <w:proofErr w:type="spellStart"/>
      <w:r w:rsidR="00064857">
        <w:t>neuro</w:t>
      </w:r>
      <w:proofErr w:type="spellEnd"/>
      <w:r w:rsidR="00064857">
        <w:t>-typical children.</w:t>
      </w:r>
    </w:p>
    <w:p w:rsidR="005F7164" w:rsidRDefault="00064857" w:rsidP="005F7164">
      <w:r>
        <w:lastRenderedPageBreak/>
        <w:t xml:space="preserve">This led onto a discussion of </w:t>
      </w:r>
      <w:r w:rsidR="005F7164">
        <w:t>how outcomes are measured in dental research</w:t>
      </w:r>
      <w:r>
        <w:t xml:space="preserve">. </w:t>
      </w:r>
      <w:r w:rsidR="005F7164">
        <w:t>Oral health-related quality of life questionnaires are commonly used.</w:t>
      </w:r>
      <w:r w:rsidR="005F7164" w:rsidRPr="005F7164">
        <w:t xml:space="preserve"> </w:t>
      </w:r>
      <w:r w:rsidR="005F7164">
        <w:t>Research to identify what outcomes are important to parents and professionals may be helpful. There was also discussion that there may be scope for a systematic review of existing questionnaire tools that are used to measure outcomes.</w:t>
      </w:r>
      <w:r w:rsidR="005F7164" w:rsidRPr="005F7164">
        <w:t xml:space="preserve"> </w:t>
      </w:r>
      <w:r w:rsidR="005F7164">
        <w:t xml:space="preserve">PenCRU have been involved in two projects that may be relevant to this approach </w:t>
      </w:r>
      <w:hyperlink r:id="rId10" w:history="1">
        <w:r w:rsidR="005F7164" w:rsidRPr="005F7164">
          <w:rPr>
            <w:rStyle w:val="Hyperlink"/>
            <w:rFonts w:asciiTheme="minorHAnsi" w:hAnsiTheme="minorHAnsi" w:cstheme="minorBidi"/>
          </w:rPr>
          <w:t>(www.pencru.org/projectsmeetings/projects/title_305733_en.php</w:t>
        </w:r>
      </w:hyperlink>
      <w:r w:rsidR="005F7164">
        <w:rPr>
          <w:rStyle w:val="Hyperlink"/>
          <w:rFonts w:asciiTheme="minorHAnsi" w:hAnsiTheme="minorHAnsi" w:cstheme="minorBidi"/>
        </w:rPr>
        <w:t xml:space="preserve"> and </w:t>
      </w:r>
      <w:hyperlink r:id="rId11" w:history="1">
        <w:r w:rsidR="005F7164" w:rsidRPr="005F7164">
          <w:rPr>
            <w:rStyle w:val="Hyperlink"/>
            <w:rFonts w:asciiTheme="minorHAnsi" w:hAnsiTheme="minorHAnsi" w:cstheme="minorBidi"/>
          </w:rPr>
          <w:t>www.pencru.org/projectsmeetings/projects/title_305749_en.php</w:t>
        </w:r>
      </w:hyperlink>
      <w:r w:rsidR="005F7164">
        <w:rPr>
          <w:rStyle w:val="Hyperlink"/>
          <w:rFonts w:asciiTheme="minorHAnsi" w:hAnsiTheme="minorHAnsi" w:cstheme="minorBidi"/>
        </w:rPr>
        <w:t>)</w:t>
      </w:r>
    </w:p>
    <w:p w:rsidR="00064857" w:rsidRDefault="00064857" w:rsidP="00064857">
      <w:r>
        <w:t>It was discussed that satisfaction of the child being treated and the</w:t>
      </w:r>
      <w:r w:rsidR="005F7164">
        <w:t>ir</w:t>
      </w:r>
      <w:r>
        <w:t xml:space="preserve"> family are rarely measured.</w:t>
      </w:r>
    </w:p>
    <w:p w:rsidR="00064857" w:rsidRDefault="00064857" w:rsidP="00064857">
      <w:r>
        <w:t xml:space="preserve">Better communicating what </w:t>
      </w:r>
      <w:r w:rsidR="005F7164">
        <w:t>goals/</w:t>
      </w:r>
      <w:r>
        <w:t xml:space="preserve">outcomes a parent and </w:t>
      </w:r>
      <w:r w:rsidR="00620028">
        <w:t>d</w:t>
      </w:r>
      <w:r>
        <w:t xml:space="preserve">entist </w:t>
      </w:r>
      <w:r w:rsidR="005F7164">
        <w:t>are seeking to achieve</w:t>
      </w:r>
      <w:r>
        <w:t xml:space="preserve"> from a </w:t>
      </w:r>
      <w:r w:rsidR="00620028">
        <w:t>d</w:t>
      </w:r>
      <w:r>
        <w:t>ental appointment</w:t>
      </w:r>
      <w:r w:rsidR="005F7164">
        <w:t>s and care</w:t>
      </w:r>
      <w:r>
        <w:t xml:space="preserve"> was identified as another area that research may </w:t>
      </w:r>
      <w:r w:rsidR="005F7164">
        <w:t xml:space="preserve">seek to </w:t>
      </w:r>
      <w:r>
        <w:t>improve.</w:t>
      </w:r>
    </w:p>
    <w:p w:rsidR="00DA30B9" w:rsidRDefault="00DA30B9" w:rsidP="00ED7A39">
      <w:pPr>
        <w:rPr>
          <w:u w:val="single"/>
        </w:rPr>
      </w:pPr>
      <w:r w:rsidRPr="00DA30B9">
        <w:rPr>
          <w:u w:val="single"/>
        </w:rPr>
        <w:t>Communication</w:t>
      </w:r>
    </w:p>
    <w:p w:rsidR="005F7164" w:rsidRDefault="00DA30B9" w:rsidP="00ED7A39">
      <w:r w:rsidRPr="00DA30B9">
        <w:t xml:space="preserve">The </w:t>
      </w:r>
      <w:r>
        <w:t xml:space="preserve">issue of the need to improve communication between </w:t>
      </w:r>
      <w:r w:rsidR="00620028">
        <w:t>d</w:t>
      </w:r>
      <w:r>
        <w:t xml:space="preserve">entists and </w:t>
      </w:r>
      <w:r w:rsidR="005F7164">
        <w:t xml:space="preserve">children/young people and parents/carers </w:t>
      </w:r>
      <w:r>
        <w:t xml:space="preserve">was something that underlined many of the concerns raised by the group. Communication was also raised as an issue in its own right. ‘What more as a parent can I do to help?’ was a question raised in response to repeated experiences whereby </w:t>
      </w:r>
      <w:r w:rsidR="00620028">
        <w:t>d</w:t>
      </w:r>
      <w:r>
        <w:t xml:space="preserve">entists failed to listen to advice parents had around treating their child. </w:t>
      </w:r>
    </w:p>
    <w:p w:rsidR="00B87827" w:rsidRDefault="00DA30B9" w:rsidP="00ED7A39">
      <w:r>
        <w:t xml:space="preserve">Experience shared within the group demonstrated that despite parents having many practical tips </w:t>
      </w:r>
      <w:r w:rsidR="00064857">
        <w:t xml:space="preserve">and useful knowledge </w:t>
      </w:r>
      <w:r>
        <w:t>around ways to encourage ch</w:t>
      </w:r>
      <w:r w:rsidR="00064857">
        <w:t xml:space="preserve">ildren to withstand treatments, </w:t>
      </w:r>
      <w:r w:rsidR="00620028">
        <w:t>d</w:t>
      </w:r>
      <w:r>
        <w:t>entists in the past had not asked, or in som</w:t>
      </w:r>
      <w:r w:rsidR="00064857">
        <w:t>e cases event listened when informed</w:t>
      </w:r>
      <w:r>
        <w:t xml:space="preserve">. </w:t>
      </w:r>
      <w:r w:rsidR="00B87827">
        <w:t>Parents also found th</w:t>
      </w:r>
      <w:r w:rsidR="00064857">
        <w:t xml:space="preserve">at even when going to see a specialist </w:t>
      </w:r>
      <w:r w:rsidR="00620028">
        <w:t>d</w:t>
      </w:r>
      <w:r w:rsidR="00064857">
        <w:t xml:space="preserve">entist </w:t>
      </w:r>
      <w:r w:rsidR="00B87827">
        <w:t xml:space="preserve">these problems persisted. </w:t>
      </w:r>
      <w:r w:rsidR="00620028">
        <w:t>D</w:t>
      </w:r>
      <w:r w:rsidR="00B87827">
        <w:t xml:space="preserve">entists in the group explained that even though </w:t>
      </w:r>
      <w:r w:rsidR="005F7164">
        <w:t xml:space="preserve">some dentists are </w:t>
      </w:r>
      <w:r w:rsidR="00B87827">
        <w:t>specialised</w:t>
      </w:r>
      <w:r w:rsidR="00064857">
        <w:t>,</w:t>
      </w:r>
      <w:r w:rsidR="00B87827">
        <w:t xml:space="preserve"> may not be </w:t>
      </w:r>
      <w:r w:rsidR="005F7164">
        <w:t xml:space="preserve">naturally </w:t>
      </w:r>
      <w:r w:rsidR="00B87827">
        <w:t xml:space="preserve">empathetic or have an </w:t>
      </w:r>
      <w:r w:rsidR="005F7164">
        <w:t>insight into</w:t>
      </w:r>
      <w:r w:rsidR="00B87827">
        <w:t xml:space="preserve"> the best methods of communication to use. It was suggested that parent feedback would be helpful and that research to help address this gap would be beneficial.</w:t>
      </w:r>
    </w:p>
    <w:p w:rsidR="00064857" w:rsidRDefault="00B76BED" w:rsidP="00ED7A39">
      <w:r>
        <w:t xml:space="preserve">It was discussed that </w:t>
      </w:r>
      <w:r w:rsidR="00DA30B9">
        <w:t>PenCRU have developed a similar project to improve communication within hospitals</w:t>
      </w:r>
      <w:r w:rsidR="00075925">
        <w:t xml:space="preserve"> that may be relevant</w:t>
      </w:r>
      <w:r w:rsidR="00064857">
        <w:t xml:space="preserve">: </w:t>
      </w:r>
      <w:hyperlink r:id="rId12" w:history="1">
        <w:r w:rsidR="005F7164" w:rsidRPr="005F7164">
          <w:rPr>
            <w:rStyle w:val="Hyperlink"/>
            <w:rFonts w:asciiTheme="minorHAnsi" w:hAnsiTheme="minorHAnsi" w:cstheme="minorBidi"/>
          </w:rPr>
          <w:t>www.pencru.org/projectsmeetings/projects/title_305748_en.php</w:t>
        </w:r>
      </w:hyperlink>
      <w:r w:rsidR="00B87827">
        <w:t xml:space="preserve">  </w:t>
      </w:r>
    </w:p>
    <w:p w:rsidR="00931C1F" w:rsidRDefault="00B76BED" w:rsidP="00ED7A39">
      <w:r>
        <w:t xml:space="preserve">The group felt that developing an intervention with key messages to improve communication would be extremely helpful. </w:t>
      </w:r>
      <w:r w:rsidR="00B87827">
        <w:t xml:space="preserve">Other avenues for research that were suggested were to find out what mechanisms </w:t>
      </w:r>
      <w:r w:rsidR="00620028">
        <w:t>d</w:t>
      </w:r>
      <w:r w:rsidR="00B87827">
        <w:t>entists use at present to request feedback from patients and their families.</w:t>
      </w:r>
    </w:p>
    <w:p w:rsidR="00340E39" w:rsidRPr="00340E39" w:rsidRDefault="00340E39" w:rsidP="00ED7A39">
      <w:pPr>
        <w:rPr>
          <w:b/>
        </w:rPr>
      </w:pPr>
      <w:r w:rsidRPr="00340E39">
        <w:rPr>
          <w:b/>
        </w:rPr>
        <w:t>Research idea summary</w:t>
      </w:r>
    </w:p>
    <w:p w:rsidR="00340E39" w:rsidRDefault="00340E39" w:rsidP="00ED7A39">
      <w:proofErr w:type="gramStart"/>
      <w:r>
        <w:t xml:space="preserve">Measuring outcomes of oral care/dentistry in children with </w:t>
      </w:r>
      <w:proofErr w:type="spellStart"/>
      <w:r>
        <w:t>neurodisability</w:t>
      </w:r>
      <w:proofErr w:type="spellEnd"/>
      <w:r>
        <w:t xml:space="preserve">, </w:t>
      </w:r>
      <w:r w:rsidR="00A32261">
        <w:t>reviewing appropriateness of o</w:t>
      </w:r>
      <w:r w:rsidR="00A32261" w:rsidRPr="00A32261">
        <w:t xml:space="preserve">ral health-related quality of life questionnaires </w:t>
      </w:r>
      <w:proofErr w:type="spellStart"/>
      <w:r>
        <w:t>uestionnaires</w:t>
      </w:r>
      <w:proofErr w:type="spellEnd"/>
      <w:r>
        <w:t>.</w:t>
      </w:r>
      <w:proofErr w:type="gramEnd"/>
    </w:p>
    <w:p w:rsidR="00340E39" w:rsidRDefault="00340E39" w:rsidP="00ED7A39">
      <w:proofErr w:type="gramStart"/>
      <w:r>
        <w:t>P</w:t>
      </w:r>
      <w:r w:rsidRPr="00340E39">
        <w:t>reventing the likely causes of oral pain</w:t>
      </w:r>
      <w:r>
        <w:t xml:space="preserve"> in children.</w:t>
      </w:r>
      <w:proofErr w:type="gramEnd"/>
    </w:p>
    <w:p w:rsidR="00340E39" w:rsidRDefault="00340E39" w:rsidP="00ED7A39">
      <w:r>
        <w:t xml:space="preserve">Where parents access information around oral hygiene and dental care for children with disabilities, and who is or could/should be responsible for providing advice on this aspect of health care. </w:t>
      </w:r>
    </w:p>
    <w:p w:rsidR="00340E39" w:rsidRDefault="00340E39" w:rsidP="00340E39">
      <w:proofErr w:type="gramStart"/>
      <w:r>
        <w:t xml:space="preserve">Survey </w:t>
      </w:r>
      <w:r w:rsidRPr="00340E39">
        <w:t>consultation/mapping exercise</w:t>
      </w:r>
      <w:r>
        <w:t xml:space="preserve"> regarding experiences of dental care for disabled children.</w:t>
      </w:r>
      <w:proofErr w:type="gramEnd"/>
    </w:p>
    <w:p w:rsidR="00340E39" w:rsidRDefault="00340E39" w:rsidP="00340E39">
      <w:proofErr w:type="gramStart"/>
      <w:r>
        <w:t>Improving c</w:t>
      </w:r>
      <w:r w:rsidRPr="00340E39">
        <w:t>ommunication between dentists and</w:t>
      </w:r>
      <w:r>
        <w:t xml:space="preserve"> children/young people, and</w:t>
      </w:r>
      <w:r w:rsidRPr="00340E39">
        <w:t xml:space="preserve"> families </w:t>
      </w:r>
      <w:r>
        <w:t>generally</w:t>
      </w:r>
      <w:r w:rsidRPr="00340E39">
        <w:t>.</w:t>
      </w:r>
      <w:proofErr w:type="gramEnd"/>
    </w:p>
    <w:p w:rsidR="00B87827" w:rsidRDefault="00E018F9" w:rsidP="00ED7A39">
      <w:pPr>
        <w:rPr>
          <w:b/>
        </w:rPr>
      </w:pPr>
      <w:r w:rsidRPr="00E018F9">
        <w:rPr>
          <w:b/>
        </w:rPr>
        <w:lastRenderedPageBreak/>
        <w:t>Next Steps</w:t>
      </w:r>
    </w:p>
    <w:p w:rsidR="00E018F9" w:rsidRDefault="00E018F9" w:rsidP="00ED7A39">
      <w:r>
        <w:t xml:space="preserve">The </w:t>
      </w:r>
      <w:r w:rsidR="00620028">
        <w:t>d</w:t>
      </w:r>
      <w:r>
        <w:t>entistry colleagues who attended the meeting shared their thanks</w:t>
      </w:r>
      <w:r w:rsidR="007F2A96">
        <w:t xml:space="preserve"> and continued interest in working with PenCRU</w:t>
      </w:r>
      <w:r>
        <w:t xml:space="preserve">. </w:t>
      </w:r>
    </w:p>
    <w:p w:rsidR="007F2A96" w:rsidRDefault="007F2A96" w:rsidP="007F2A96">
      <w:r>
        <w:t>The minutes will be circulated to the group</w:t>
      </w:r>
      <w:r w:rsidR="00064857">
        <w:t xml:space="preserve"> (</w:t>
      </w:r>
      <w:proofErr w:type="gramStart"/>
      <w:r w:rsidR="00064857">
        <w:t>including</w:t>
      </w:r>
      <w:r w:rsidR="005A265A" w:rsidDel="005A265A">
        <w:t xml:space="preserve"> </w:t>
      </w:r>
      <w:r w:rsidR="005A265A">
        <w:t xml:space="preserve"> people</w:t>
      </w:r>
      <w:proofErr w:type="gramEnd"/>
      <w:r w:rsidR="005A265A">
        <w:t xml:space="preserve"> who were interested but unable to attend) f</w:t>
      </w:r>
      <w:r>
        <w:t>or comments.</w:t>
      </w:r>
    </w:p>
    <w:p w:rsidR="005F2BEF" w:rsidRPr="00E018F9" w:rsidRDefault="005F2BEF" w:rsidP="005F2BEF">
      <w:r>
        <w:t xml:space="preserve">MM </w:t>
      </w:r>
      <w:r w:rsidR="005F7164">
        <w:t xml:space="preserve">is </w:t>
      </w:r>
      <w:r>
        <w:t>consult</w:t>
      </w:r>
      <w:r w:rsidR="005F7164">
        <w:t>ing</w:t>
      </w:r>
      <w:r>
        <w:t xml:space="preserve"> disabled children and young people on their </w:t>
      </w:r>
      <w:r w:rsidR="005F7164">
        <w:t xml:space="preserve">experiences and </w:t>
      </w:r>
      <w:r>
        <w:t>ideas</w:t>
      </w:r>
      <w:r w:rsidR="00490739">
        <w:t xml:space="preserve"> related to teeth, oral care and dentists as part of activities to engage children in research.</w:t>
      </w:r>
    </w:p>
    <w:p w:rsidR="002A70DA" w:rsidRDefault="00E018F9" w:rsidP="001D0BBC">
      <w:proofErr w:type="gramStart"/>
      <w:r>
        <w:t>CM</w:t>
      </w:r>
      <w:r w:rsidR="001D0BBC">
        <w:t>/DM</w:t>
      </w:r>
      <w:r>
        <w:t xml:space="preserve"> to </w:t>
      </w:r>
      <w:r w:rsidR="001D0BBC">
        <w:t xml:space="preserve">discuss </w:t>
      </w:r>
      <w:r w:rsidR="00A32261">
        <w:t xml:space="preserve">next steps for </w:t>
      </w:r>
      <w:r w:rsidR="001D0BBC">
        <w:t>collaborative oral health and dentistry research</w:t>
      </w:r>
      <w:r w:rsidR="002A70DA">
        <w:t>.</w:t>
      </w:r>
      <w:proofErr w:type="gramEnd"/>
    </w:p>
    <w:sectPr w:rsidR="002A70DA" w:rsidSect="00FB3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16"/>
    <w:rsid w:val="0003519B"/>
    <w:rsid w:val="00064857"/>
    <w:rsid w:val="00075925"/>
    <w:rsid w:val="00190DC0"/>
    <w:rsid w:val="001A4123"/>
    <w:rsid w:val="001B58DC"/>
    <w:rsid w:val="001D0BBC"/>
    <w:rsid w:val="001D7504"/>
    <w:rsid w:val="002124CA"/>
    <w:rsid w:val="00251488"/>
    <w:rsid w:val="002A70DA"/>
    <w:rsid w:val="0030628C"/>
    <w:rsid w:val="00312B6D"/>
    <w:rsid w:val="00334554"/>
    <w:rsid w:val="00340E39"/>
    <w:rsid w:val="00403AE1"/>
    <w:rsid w:val="00460459"/>
    <w:rsid w:val="00490739"/>
    <w:rsid w:val="004A595B"/>
    <w:rsid w:val="0057615C"/>
    <w:rsid w:val="0058016E"/>
    <w:rsid w:val="005A265A"/>
    <w:rsid w:val="005F1B89"/>
    <w:rsid w:val="005F2BEF"/>
    <w:rsid w:val="005F7164"/>
    <w:rsid w:val="00602043"/>
    <w:rsid w:val="00614CF7"/>
    <w:rsid w:val="00620028"/>
    <w:rsid w:val="006C32D5"/>
    <w:rsid w:val="007156FD"/>
    <w:rsid w:val="00746282"/>
    <w:rsid w:val="007653DF"/>
    <w:rsid w:val="007910A7"/>
    <w:rsid w:val="00796ED5"/>
    <w:rsid w:val="007A410C"/>
    <w:rsid w:val="007F2A96"/>
    <w:rsid w:val="00814C47"/>
    <w:rsid w:val="0088429B"/>
    <w:rsid w:val="008C6A56"/>
    <w:rsid w:val="009111D5"/>
    <w:rsid w:val="00931C1F"/>
    <w:rsid w:val="009343BC"/>
    <w:rsid w:val="009500D8"/>
    <w:rsid w:val="00995F01"/>
    <w:rsid w:val="009A46D9"/>
    <w:rsid w:val="009C791F"/>
    <w:rsid w:val="009D1BEB"/>
    <w:rsid w:val="009F034B"/>
    <w:rsid w:val="00A1577C"/>
    <w:rsid w:val="00A32261"/>
    <w:rsid w:val="00AC5778"/>
    <w:rsid w:val="00AE3570"/>
    <w:rsid w:val="00B1329B"/>
    <w:rsid w:val="00B30816"/>
    <w:rsid w:val="00B36263"/>
    <w:rsid w:val="00B4066D"/>
    <w:rsid w:val="00B76BED"/>
    <w:rsid w:val="00B87827"/>
    <w:rsid w:val="00BA1A3B"/>
    <w:rsid w:val="00BC1CF9"/>
    <w:rsid w:val="00BC6A52"/>
    <w:rsid w:val="00BD6AA2"/>
    <w:rsid w:val="00C006DD"/>
    <w:rsid w:val="00C65D50"/>
    <w:rsid w:val="00CB3950"/>
    <w:rsid w:val="00CB7E7F"/>
    <w:rsid w:val="00DA30B9"/>
    <w:rsid w:val="00E018F9"/>
    <w:rsid w:val="00E67963"/>
    <w:rsid w:val="00E80541"/>
    <w:rsid w:val="00E87877"/>
    <w:rsid w:val="00EB68E4"/>
    <w:rsid w:val="00ED73AB"/>
    <w:rsid w:val="00ED7A39"/>
    <w:rsid w:val="00EE4C57"/>
    <w:rsid w:val="00EF6B32"/>
    <w:rsid w:val="00FB3C6A"/>
    <w:rsid w:val="00FB7F1F"/>
    <w:rsid w:val="00FC63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816"/>
    <w:rPr>
      <w:rFonts w:ascii="Tahoma" w:hAnsi="Tahoma" w:cs="Tahoma"/>
      <w:sz w:val="16"/>
      <w:szCs w:val="16"/>
    </w:rPr>
  </w:style>
  <w:style w:type="character" w:styleId="Hyperlink">
    <w:name w:val="Hyperlink"/>
    <w:basedOn w:val="DefaultParagraphFont"/>
    <w:uiPriority w:val="99"/>
    <w:unhideWhenUsed/>
    <w:rsid w:val="009F034B"/>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88429B"/>
    <w:rPr>
      <w:sz w:val="18"/>
      <w:szCs w:val="18"/>
    </w:rPr>
  </w:style>
  <w:style w:type="paragraph" w:styleId="CommentText">
    <w:name w:val="annotation text"/>
    <w:basedOn w:val="Normal"/>
    <w:link w:val="CommentTextChar"/>
    <w:uiPriority w:val="99"/>
    <w:semiHidden/>
    <w:unhideWhenUsed/>
    <w:rsid w:val="0088429B"/>
    <w:pPr>
      <w:spacing w:line="240" w:lineRule="auto"/>
    </w:pPr>
    <w:rPr>
      <w:sz w:val="24"/>
      <w:szCs w:val="24"/>
    </w:rPr>
  </w:style>
  <w:style w:type="character" w:customStyle="1" w:styleId="CommentTextChar">
    <w:name w:val="Comment Text Char"/>
    <w:basedOn w:val="DefaultParagraphFont"/>
    <w:link w:val="CommentText"/>
    <w:uiPriority w:val="99"/>
    <w:semiHidden/>
    <w:rsid w:val="0088429B"/>
    <w:rPr>
      <w:sz w:val="24"/>
      <w:szCs w:val="24"/>
    </w:rPr>
  </w:style>
  <w:style w:type="paragraph" w:styleId="CommentSubject">
    <w:name w:val="annotation subject"/>
    <w:basedOn w:val="CommentText"/>
    <w:next w:val="CommentText"/>
    <w:link w:val="CommentSubjectChar"/>
    <w:uiPriority w:val="99"/>
    <w:semiHidden/>
    <w:unhideWhenUsed/>
    <w:rsid w:val="0088429B"/>
    <w:rPr>
      <w:b/>
      <w:bCs/>
      <w:sz w:val="20"/>
      <w:szCs w:val="20"/>
    </w:rPr>
  </w:style>
  <w:style w:type="character" w:customStyle="1" w:styleId="CommentSubjectChar">
    <w:name w:val="Comment Subject Char"/>
    <w:basedOn w:val="CommentTextChar"/>
    <w:link w:val="CommentSubject"/>
    <w:uiPriority w:val="99"/>
    <w:semiHidden/>
    <w:rsid w:val="0088429B"/>
    <w:rPr>
      <w:b/>
      <w:bCs/>
      <w:sz w:val="20"/>
      <w:szCs w:val="20"/>
    </w:rPr>
  </w:style>
  <w:style w:type="character" w:styleId="FollowedHyperlink">
    <w:name w:val="FollowedHyperlink"/>
    <w:basedOn w:val="DefaultParagraphFont"/>
    <w:uiPriority w:val="99"/>
    <w:semiHidden/>
    <w:unhideWhenUsed/>
    <w:rsid w:val="005F7164"/>
    <w:rPr>
      <w:color w:val="800080" w:themeColor="followedHyperlink"/>
      <w:u w:val="single"/>
    </w:rPr>
  </w:style>
  <w:style w:type="paragraph" w:styleId="Revision">
    <w:name w:val="Revision"/>
    <w:hidden/>
    <w:uiPriority w:val="99"/>
    <w:semiHidden/>
    <w:rsid w:val="004907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816"/>
    <w:rPr>
      <w:rFonts w:ascii="Tahoma" w:hAnsi="Tahoma" w:cs="Tahoma"/>
      <w:sz w:val="16"/>
      <w:szCs w:val="16"/>
    </w:rPr>
  </w:style>
  <w:style w:type="character" w:styleId="Hyperlink">
    <w:name w:val="Hyperlink"/>
    <w:basedOn w:val="DefaultParagraphFont"/>
    <w:uiPriority w:val="99"/>
    <w:unhideWhenUsed/>
    <w:rsid w:val="009F034B"/>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88429B"/>
    <w:rPr>
      <w:sz w:val="18"/>
      <w:szCs w:val="18"/>
    </w:rPr>
  </w:style>
  <w:style w:type="paragraph" w:styleId="CommentText">
    <w:name w:val="annotation text"/>
    <w:basedOn w:val="Normal"/>
    <w:link w:val="CommentTextChar"/>
    <w:uiPriority w:val="99"/>
    <w:semiHidden/>
    <w:unhideWhenUsed/>
    <w:rsid w:val="0088429B"/>
    <w:pPr>
      <w:spacing w:line="240" w:lineRule="auto"/>
    </w:pPr>
    <w:rPr>
      <w:sz w:val="24"/>
      <w:szCs w:val="24"/>
    </w:rPr>
  </w:style>
  <w:style w:type="character" w:customStyle="1" w:styleId="CommentTextChar">
    <w:name w:val="Comment Text Char"/>
    <w:basedOn w:val="DefaultParagraphFont"/>
    <w:link w:val="CommentText"/>
    <w:uiPriority w:val="99"/>
    <w:semiHidden/>
    <w:rsid w:val="0088429B"/>
    <w:rPr>
      <w:sz w:val="24"/>
      <w:szCs w:val="24"/>
    </w:rPr>
  </w:style>
  <w:style w:type="paragraph" w:styleId="CommentSubject">
    <w:name w:val="annotation subject"/>
    <w:basedOn w:val="CommentText"/>
    <w:next w:val="CommentText"/>
    <w:link w:val="CommentSubjectChar"/>
    <w:uiPriority w:val="99"/>
    <w:semiHidden/>
    <w:unhideWhenUsed/>
    <w:rsid w:val="0088429B"/>
    <w:rPr>
      <w:b/>
      <w:bCs/>
      <w:sz w:val="20"/>
      <w:szCs w:val="20"/>
    </w:rPr>
  </w:style>
  <w:style w:type="character" w:customStyle="1" w:styleId="CommentSubjectChar">
    <w:name w:val="Comment Subject Char"/>
    <w:basedOn w:val="CommentTextChar"/>
    <w:link w:val="CommentSubject"/>
    <w:uiPriority w:val="99"/>
    <w:semiHidden/>
    <w:rsid w:val="0088429B"/>
    <w:rPr>
      <w:b/>
      <w:bCs/>
      <w:sz w:val="20"/>
      <w:szCs w:val="20"/>
    </w:rPr>
  </w:style>
  <w:style w:type="character" w:styleId="FollowedHyperlink">
    <w:name w:val="FollowedHyperlink"/>
    <w:basedOn w:val="DefaultParagraphFont"/>
    <w:uiPriority w:val="99"/>
    <w:semiHidden/>
    <w:unhideWhenUsed/>
    <w:rsid w:val="005F7164"/>
    <w:rPr>
      <w:color w:val="800080" w:themeColor="followedHyperlink"/>
      <w:u w:val="single"/>
    </w:rPr>
  </w:style>
  <w:style w:type="paragraph" w:styleId="Revision">
    <w:name w:val="Revision"/>
    <w:hidden/>
    <w:uiPriority w:val="99"/>
    <w:semiHidden/>
    <w:rsid w:val="00490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4520">
      <w:bodyDiv w:val="1"/>
      <w:marLeft w:val="0"/>
      <w:marRight w:val="0"/>
      <w:marTop w:val="0"/>
      <w:marBottom w:val="0"/>
      <w:divBdr>
        <w:top w:val="none" w:sz="0" w:space="0" w:color="auto"/>
        <w:left w:val="none" w:sz="0" w:space="0" w:color="auto"/>
        <w:bottom w:val="none" w:sz="0" w:space="0" w:color="auto"/>
        <w:right w:val="none" w:sz="0" w:space="0" w:color="auto"/>
      </w:divBdr>
    </w:div>
    <w:div w:id="1037969055">
      <w:bodyDiv w:val="1"/>
      <w:marLeft w:val="0"/>
      <w:marRight w:val="0"/>
      <w:marTop w:val="0"/>
      <w:marBottom w:val="0"/>
      <w:divBdr>
        <w:top w:val="none" w:sz="0" w:space="0" w:color="auto"/>
        <w:left w:val="none" w:sz="0" w:space="0" w:color="auto"/>
        <w:bottom w:val="none" w:sz="0" w:space="0" w:color="auto"/>
        <w:right w:val="none" w:sz="0" w:space="0" w:color="auto"/>
      </w:divBdr>
    </w:div>
    <w:div w:id="1040860935">
      <w:bodyDiv w:val="1"/>
      <w:marLeft w:val="0"/>
      <w:marRight w:val="0"/>
      <w:marTop w:val="0"/>
      <w:marBottom w:val="0"/>
      <w:divBdr>
        <w:top w:val="none" w:sz="0" w:space="0" w:color="auto"/>
        <w:left w:val="none" w:sz="0" w:space="0" w:color="auto"/>
        <w:bottom w:val="none" w:sz="0" w:space="0" w:color="auto"/>
        <w:right w:val="none" w:sz="0" w:space="0" w:color="auto"/>
      </w:divBdr>
    </w:div>
    <w:div w:id="1293250189">
      <w:bodyDiv w:val="1"/>
      <w:marLeft w:val="0"/>
      <w:marRight w:val="0"/>
      <w:marTop w:val="0"/>
      <w:marBottom w:val="0"/>
      <w:divBdr>
        <w:top w:val="none" w:sz="0" w:space="0" w:color="auto"/>
        <w:left w:val="none" w:sz="0" w:space="0" w:color="auto"/>
        <w:bottom w:val="none" w:sz="0" w:space="0" w:color="auto"/>
        <w:right w:val="none" w:sz="0" w:space="0" w:color="auto"/>
      </w:divBdr>
    </w:div>
    <w:div w:id="1352876308">
      <w:bodyDiv w:val="1"/>
      <w:marLeft w:val="0"/>
      <w:marRight w:val="0"/>
      <w:marTop w:val="0"/>
      <w:marBottom w:val="0"/>
      <w:divBdr>
        <w:top w:val="none" w:sz="0" w:space="0" w:color="auto"/>
        <w:left w:val="none" w:sz="0" w:space="0" w:color="auto"/>
        <w:bottom w:val="none" w:sz="0" w:space="0" w:color="auto"/>
        <w:right w:val="none" w:sz="0" w:space="0" w:color="auto"/>
      </w:divBdr>
    </w:div>
    <w:div w:id="1473979270">
      <w:bodyDiv w:val="1"/>
      <w:marLeft w:val="0"/>
      <w:marRight w:val="0"/>
      <w:marTop w:val="0"/>
      <w:marBottom w:val="0"/>
      <w:divBdr>
        <w:top w:val="none" w:sz="0" w:space="0" w:color="auto"/>
        <w:left w:val="none" w:sz="0" w:space="0" w:color="auto"/>
        <w:bottom w:val="none" w:sz="0" w:space="0" w:color="auto"/>
        <w:right w:val="none" w:sz="0" w:space="0" w:color="auto"/>
      </w:divBdr>
    </w:div>
    <w:div w:id="1766807674">
      <w:bodyDiv w:val="1"/>
      <w:marLeft w:val="0"/>
      <w:marRight w:val="0"/>
      <w:marTop w:val="0"/>
      <w:marBottom w:val="0"/>
      <w:divBdr>
        <w:top w:val="none" w:sz="0" w:space="0" w:color="auto"/>
        <w:left w:val="none" w:sz="0" w:space="0" w:color="auto"/>
        <w:bottom w:val="none" w:sz="0" w:space="0" w:color="auto"/>
        <w:right w:val="none" w:sz="0" w:space="0" w:color="auto"/>
      </w:divBdr>
    </w:div>
    <w:div w:id="21298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pencru.org/projectsmeetings/projects/title_305748_en.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encru.org/projectsmeetings/projects/title_305749_en.php" TargetMode="External"/><Relationship Id="rId5" Type="http://schemas.openxmlformats.org/officeDocument/2006/relationships/webSettings" Target="webSettings.xml"/><Relationship Id="rId10" Type="http://schemas.openxmlformats.org/officeDocument/2006/relationships/hyperlink" Target="http://(www.pencru.org/projectsmeetings/projects/title_305733_en.php" TargetMode="External"/><Relationship Id="rId4" Type="http://schemas.openxmlformats.org/officeDocument/2006/relationships/settings" Target="settings.xml"/><Relationship Id="rId9" Type="http://schemas.openxmlformats.org/officeDocument/2006/relationships/hyperlink" Target="http://www.themedcalls.nihr.ac.uk/childr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2BFED-7A43-4B05-B3FD-C8960806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McCrory, Meghan</dc:creator>
  <cp:lastModifiedBy>Stimson, Anna</cp:lastModifiedBy>
  <cp:revision>3</cp:revision>
  <dcterms:created xsi:type="dcterms:W3CDTF">2014-04-14T08:12:00Z</dcterms:created>
  <dcterms:modified xsi:type="dcterms:W3CDTF">2014-04-14T08:16:00Z</dcterms:modified>
</cp:coreProperties>
</file>