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57" w:rsidRPr="00AA751C" w:rsidRDefault="00475CA3" w:rsidP="00707D57">
      <w:bookmarkStart w:id="0" w:name="_GoBack"/>
      <w:bookmarkEnd w:id="0"/>
      <w:r w:rsidRPr="00475CA3">
        <w:rPr>
          <w:noProof/>
        </w:rPr>
        <w:drawing>
          <wp:anchor distT="0" distB="0" distL="114300" distR="114300" simplePos="0" relativeHeight="251658240" behindDoc="0" locked="0" layoutInCell="1" allowOverlap="1" wp14:anchorId="02710E10" wp14:editId="4635386E">
            <wp:simplePos x="0" y="0"/>
            <wp:positionH relativeFrom="column">
              <wp:posOffset>1066800</wp:posOffset>
            </wp:positionH>
            <wp:positionV relativeFrom="paragraph">
              <wp:posOffset>66675</wp:posOffset>
            </wp:positionV>
            <wp:extent cx="2169795" cy="12128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69795" cy="1212850"/>
                    </a:xfrm>
                    <a:prstGeom prst="rect">
                      <a:avLst/>
                    </a:prstGeom>
                  </pic:spPr>
                </pic:pic>
              </a:graphicData>
            </a:graphic>
            <wp14:sizeRelH relativeFrom="page">
              <wp14:pctWidth>0</wp14:pctWidth>
            </wp14:sizeRelH>
            <wp14:sizeRelV relativeFrom="page">
              <wp14:pctHeight>0</wp14:pctHeight>
            </wp14:sizeRelV>
          </wp:anchor>
        </w:drawing>
      </w:r>
      <w:r w:rsidRPr="00475CA3">
        <w:rPr>
          <w:noProof/>
        </w:rPr>
        <w:drawing>
          <wp:anchor distT="0" distB="0" distL="114300" distR="114300" simplePos="0" relativeHeight="251659264" behindDoc="0" locked="0" layoutInCell="1" allowOverlap="1" wp14:anchorId="688E7426" wp14:editId="3C0AB93C">
            <wp:simplePos x="0" y="0"/>
            <wp:positionH relativeFrom="column">
              <wp:posOffset>-542925</wp:posOffset>
            </wp:positionH>
            <wp:positionV relativeFrom="paragraph">
              <wp:posOffset>57150</wp:posOffset>
            </wp:positionV>
            <wp:extent cx="1328420" cy="12192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28420" cy="1219200"/>
                    </a:xfrm>
                    <a:prstGeom prst="rect">
                      <a:avLst/>
                    </a:prstGeom>
                  </pic:spPr>
                </pic:pic>
              </a:graphicData>
            </a:graphic>
            <wp14:sizeRelH relativeFrom="page">
              <wp14:pctWidth>0</wp14:pctWidth>
            </wp14:sizeRelH>
            <wp14:sizeRelV relativeFrom="page">
              <wp14:pctHeight>0</wp14:pctHeight>
            </wp14:sizeRelV>
          </wp:anchor>
        </w:drawing>
      </w:r>
    </w:p>
    <w:p w:rsidR="00475CA3" w:rsidRDefault="00475CA3" w:rsidP="00DB7579">
      <w:pPr>
        <w:spacing w:after="0" w:line="240" w:lineRule="auto"/>
        <w:jc w:val="center"/>
        <w:rPr>
          <w:rFonts w:ascii="Calibri" w:hAnsi="Calibri"/>
          <w:b/>
        </w:rPr>
      </w:pPr>
    </w:p>
    <w:p w:rsidR="00475CA3" w:rsidRDefault="00475CA3" w:rsidP="00DB7579">
      <w:pPr>
        <w:spacing w:after="0" w:line="240" w:lineRule="auto"/>
        <w:jc w:val="center"/>
        <w:rPr>
          <w:rFonts w:ascii="Calibri" w:hAnsi="Calibri"/>
          <w:b/>
        </w:rPr>
      </w:pPr>
      <w:r w:rsidRPr="00475CA3">
        <w:rPr>
          <w:noProof/>
        </w:rPr>
        <w:drawing>
          <wp:anchor distT="0" distB="0" distL="114300" distR="114300" simplePos="0" relativeHeight="251660288" behindDoc="0" locked="0" layoutInCell="1" allowOverlap="1" wp14:anchorId="0D4283D4" wp14:editId="4BC8163C">
            <wp:simplePos x="0" y="0"/>
            <wp:positionH relativeFrom="column">
              <wp:posOffset>3571875</wp:posOffset>
            </wp:positionH>
            <wp:positionV relativeFrom="paragraph">
              <wp:posOffset>78105</wp:posOffset>
            </wp:positionV>
            <wp:extent cx="2675890" cy="6578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675890" cy="657860"/>
                    </a:xfrm>
                    <a:prstGeom prst="rect">
                      <a:avLst/>
                    </a:prstGeom>
                  </pic:spPr>
                </pic:pic>
              </a:graphicData>
            </a:graphic>
            <wp14:sizeRelH relativeFrom="page">
              <wp14:pctWidth>0</wp14:pctWidth>
            </wp14:sizeRelH>
            <wp14:sizeRelV relativeFrom="page">
              <wp14:pctHeight>0</wp14:pctHeight>
            </wp14:sizeRelV>
          </wp:anchor>
        </w:drawing>
      </w:r>
    </w:p>
    <w:p w:rsidR="00475CA3" w:rsidRDefault="00475CA3" w:rsidP="00DB7579">
      <w:pPr>
        <w:spacing w:after="0" w:line="240" w:lineRule="auto"/>
        <w:jc w:val="center"/>
        <w:rPr>
          <w:rFonts w:ascii="Calibri" w:hAnsi="Calibri"/>
          <w:b/>
        </w:rPr>
      </w:pPr>
    </w:p>
    <w:p w:rsidR="00475CA3" w:rsidRDefault="00475CA3" w:rsidP="00DB7579">
      <w:pPr>
        <w:spacing w:after="0" w:line="240" w:lineRule="auto"/>
        <w:jc w:val="center"/>
        <w:rPr>
          <w:rFonts w:ascii="Calibri" w:hAnsi="Calibri"/>
          <w:b/>
        </w:rPr>
      </w:pPr>
    </w:p>
    <w:p w:rsidR="00475CA3" w:rsidRDefault="00475CA3" w:rsidP="00DB7579">
      <w:pPr>
        <w:spacing w:after="0" w:line="240" w:lineRule="auto"/>
        <w:jc w:val="center"/>
        <w:rPr>
          <w:rFonts w:ascii="Calibri" w:hAnsi="Calibri"/>
          <w:b/>
        </w:rPr>
      </w:pPr>
    </w:p>
    <w:p w:rsidR="00475CA3" w:rsidRPr="00FA675D" w:rsidRDefault="00475CA3" w:rsidP="00DB7579">
      <w:pPr>
        <w:spacing w:after="0" w:line="240" w:lineRule="auto"/>
        <w:jc w:val="center"/>
        <w:rPr>
          <w:b/>
        </w:rPr>
      </w:pPr>
    </w:p>
    <w:p w:rsidR="00475CA3" w:rsidRPr="00FA675D" w:rsidRDefault="00475CA3" w:rsidP="00DB7579">
      <w:pPr>
        <w:spacing w:after="0" w:line="240" w:lineRule="auto"/>
        <w:jc w:val="center"/>
        <w:rPr>
          <w:b/>
          <w:sz w:val="24"/>
          <w:szCs w:val="24"/>
        </w:rPr>
      </w:pPr>
    </w:p>
    <w:p w:rsidR="00765366" w:rsidRDefault="0037704A" w:rsidP="00DB7579">
      <w:pPr>
        <w:spacing w:after="0" w:line="240" w:lineRule="auto"/>
        <w:jc w:val="center"/>
        <w:rPr>
          <w:b/>
          <w:sz w:val="24"/>
          <w:szCs w:val="24"/>
        </w:rPr>
      </w:pPr>
      <w:r w:rsidRPr="00FA675D">
        <w:rPr>
          <w:b/>
          <w:sz w:val="24"/>
          <w:szCs w:val="24"/>
        </w:rPr>
        <w:t>Involving Ch</w:t>
      </w:r>
      <w:r w:rsidR="00765366">
        <w:rPr>
          <w:b/>
          <w:sz w:val="24"/>
          <w:szCs w:val="24"/>
        </w:rPr>
        <w:t xml:space="preserve">ildren and Young People in PenCRU </w:t>
      </w:r>
    </w:p>
    <w:p w:rsidR="00707D57" w:rsidRPr="00FA675D" w:rsidRDefault="00707D57" w:rsidP="00DB7579">
      <w:pPr>
        <w:spacing w:after="0" w:line="240" w:lineRule="auto"/>
        <w:jc w:val="center"/>
        <w:rPr>
          <w:b/>
          <w:sz w:val="24"/>
          <w:szCs w:val="24"/>
        </w:rPr>
      </w:pPr>
      <w:r w:rsidRPr="00FA675D">
        <w:rPr>
          <w:b/>
          <w:sz w:val="24"/>
          <w:szCs w:val="24"/>
        </w:rPr>
        <w:t>T</w:t>
      </w:r>
      <w:r w:rsidR="008A226F" w:rsidRPr="00FA675D">
        <w:rPr>
          <w:b/>
          <w:sz w:val="24"/>
          <w:szCs w:val="24"/>
        </w:rPr>
        <w:t>ue</w:t>
      </w:r>
      <w:r w:rsidRPr="00FA675D">
        <w:rPr>
          <w:b/>
          <w:sz w:val="24"/>
          <w:szCs w:val="24"/>
        </w:rPr>
        <w:t>sday</w:t>
      </w:r>
      <w:r w:rsidR="0037704A" w:rsidRPr="00FA675D">
        <w:rPr>
          <w:b/>
          <w:sz w:val="24"/>
          <w:szCs w:val="24"/>
        </w:rPr>
        <w:t xml:space="preserve"> 2</w:t>
      </w:r>
      <w:r w:rsidR="002042B0">
        <w:rPr>
          <w:b/>
          <w:sz w:val="24"/>
          <w:szCs w:val="24"/>
        </w:rPr>
        <w:t>9</w:t>
      </w:r>
      <w:r w:rsidR="0037704A" w:rsidRPr="00FA675D">
        <w:rPr>
          <w:b/>
          <w:sz w:val="24"/>
          <w:szCs w:val="24"/>
        </w:rPr>
        <w:t xml:space="preserve"> </w:t>
      </w:r>
      <w:r w:rsidR="002042B0">
        <w:rPr>
          <w:b/>
          <w:sz w:val="24"/>
          <w:szCs w:val="24"/>
        </w:rPr>
        <w:t xml:space="preserve">April </w:t>
      </w:r>
      <w:r w:rsidR="0037704A" w:rsidRPr="00FA675D">
        <w:rPr>
          <w:b/>
          <w:sz w:val="24"/>
          <w:szCs w:val="24"/>
        </w:rPr>
        <w:t>2014</w:t>
      </w:r>
      <w:r w:rsidRPr="00FA675D">
        <w:rPr>
          <w:b/>
          <w:sz w:val="24"/>
          <w:szCs w:val="24"/>
        </w:rPr>
        <w:t xml:space="preserve"> </w:t>
      </w:r>
    </w:p>
    <w:p w:rsidR="00DB7579" w:rsidRPr="00FA675D" w:rsidRDefault="00831520" w:rsidP="00DB7579">
      <w:pPr>
        <w:spacing w:after="0" w:line="240" w:lineRule="auto"/>
        <w:jc w:val="center"/>
        <w:rPr>
          <w:b/>
          <w:sz w:val="24"/>
          <w:szCs w:val="24"/>
        </w:rPr>
      </w:pPr>
      <w:proofErr w:type="spellStart"/>
      <w:r w:rsidRPr="00FA675D">
        <w:rPr>
          <w:b/>
          <w:sz w:val="24"/>
          <w:szCs w:val="24"/>
        </w:rPr>
        <w:t>Veysey</w:t>
      </w:r>
      <w:proofErr w:type="spellEnd"/>
      <w:r w:rsidRPr="00FA675D">
        <w:rPr>
          <w:b/>
          <w:sz w:val="24"/>
          <w:szCs w:val="24"/>
        </w:rPr>
        <w:t xml:space="preserve">, Room </w:t>
      </w:r>
      <w:r w:rsidR="002042B0">
        <w:rPr>
          <w:b/>
          <w:sz w:val="24"/>
          <w:szCs w:val="24"/>
        </w:rPr>
        <w:t>112</w:t>
      </w:r>
    </w:p>
    <w:p w:rsidR="00DB7579" w:rsidRPr="00FA675D" w:rsidRDefault="00DB7579" w:rsidP="00DB7579">
      <w:pPr>
        <w:spacing w:after="0"/>
        <w:rPr>
          <w:b/>
        </w:rPr>
      </w:pPr>
    </w:p>
    <w:p w:rsidR="002042B0" w:rsidRDefault="00707D57" w:rsidP="00DB7579">
      <w:pPr>
        <w:spacing w:after="0"/>
        <w:rPr>
          <w:i/>
        </w:rPr>
      </w:pPr>
      <w:r w:rsidRPr="00FA675D">
        <w:rPr>
          <w:b/>
        </w:rPr>
        <w:t>Present</w:t>
      </w:r>
      <w:r w:rsidRPr="002042B0">
        <w:t xml:space="preserve">: </w:t>
      </w:r>
      <w:r w:rsidR="002042B0" w:rsidRPr="002042B0">
        <w:t xml:space="preserve"> </w:t>
      </w:r>
      <w:r w:rsidR="002042B0">
        <w:tab/>
      </w:r>
      <w:r w:rsidR="002042B0" w:rsidRPr="002042B0">
        <w:t xml:space="preserve">6 x Family </w:t>
      </w:r>
      <w:r w:rsidR="00684577" w:rsidRPr="002042B0">
        <w:t>Faculty</w:t>
      </w:r>
      <w:r w:rsidR="00684577">
        <w:rPr>
          <w:b/>
        </w:rPr>
        <w:t xml:space="preserve"> -</w:t>
      </w:r>
      <w:r w:rsidRPr="00FA675D">
        <w:rPr>
          <w:i/>
        </w:rPr>
        <w:t>Tricia,</w:t>
      </w:r>
      <w:r w:rsidR="008A226F" w:rsidRPr="00FA675D">
        <w:rPr>
          <w:i/>
        </w:rPr>
        <w:t xml:space="preserve"> Julia</w:t>
      </w:r>
      <w:r w:rsidR="00921C4F" w:rsidRPr="00FA675D">
        <w:rPr>
          <w:rFonts w:cs="Arial"/>
          <w:i/>
        </w:rPr>
        <w:t xml:space="preserve">, </w:t>
      </w:r>
      <w:r w:rsidR="008A226F" w:rsidRPr="00FA675D">
        <w:rPr>
          <w:i/>
        </w:rPr>
        <w:t>Kirstin</w:t>
      </w:r>
      <w:r w:rsidR="002042B0">
        <w:rPr>
          <w:i/>
        </w:rPr>
        <w:t xml:space="preserve">, </w:t>
      </w:r>
      <w:proofErr w:type="spellStart"/>
      <w:r w:rsidR="002042B0">
        <w:rPr>
          <w:i/>
        </w:rPr>
        <w:t>Mirtha</w:t>
      </w:r>
      <w:proofErr w:type="spellEnd"/>
      <w:r w:rsidR="002042B0">
        <w:rPr>
          <w:i/>
        </w:rPr>
        <w:t>, Alan, Mike</w:t>
      </w:r>
      <w:r w:rsidR="008A226F" w:rsidRPr="00FA675D">
        <w:rPr>
          <w:i/>
        </w:rPr>
        <w:t xml:space="preserve">, </w:t>
      </w:r>
    </w:p>
    <w:p w:rsidR="00707D57" w:rsidRDefault="002042B0" w:rsidP="002042B0">
      <w:pPr>
        <w:spacing w:after="0"/>
        <w:ind w:left="720" w:firstLine="720"/>
        <w:rPr>
          <w:i/>
        </w:rPr>
      </w:pPr>
      <w:r w:rsidRPr="002042B0">
        <w:t>3 x PenCRU</w:t>
      </w:r>
      <w:r w:rsidR="000A5BE7">
        <w:rPr>
          <w:i/>
        </w:rPr>
        <w:t xml:space="preserve"> - Chris</w:t>
      </w:r>
      <w:r>
        <w:rPr>
          <w:i/>
        </w:rPr>
        <w:t xml:space="preserve">, </w:t>
      </w:r>
      <w:r w:rsidR="000A5BE7">
        <w:rPr>
          <w:i/>
        </w:rPr>
        <w:t>Meghan</w:t>
      </w:r>
      <w:r w:rsidR="00011ED9" w:rsidRPr="00FA675D">
        <w:rPr>
          <w:i/>
        </w:rPr>
        <w:t xml:space="preserve">, </w:t>
      </w:r>
      <w:r w:rsidR="000A5BE7">
        <w:rPr>
          <w:i/>
        </w:rPr>
        <w:t>Anna</w:t>
      </w:r>
    </w:p>
    <w:p w:rsidR="002042B0" w:rsidRPr="00FA675D" w:rsidRDefault="000A5BE7" w:rsidP="002042B0">
      <w:pPr>
        <w:spacing w:after="0"/>
        <w:ind w:left="720" w:firstLine="720"/>
      </w:pPr>
      <w:r>
        <w:rPr>
          <w:i/>
        </w:rPr>
        <w:t>Helen</w:t>
      </w:r>
      <w:r w:rsidR="00745AEB">
        <w:rPr>
          <w:i/>
        </w:rPr>
        <w:t xml:space="preserve"> (Project Manager, Exeter Catalyst)</w:t>
      </w:r>
    </w:p>
    <w:p w:rsidR="00DB34CD" w:rsidRPr="00FA675D" w:rsidRDefault="00DB34CD" w:rsidP="00DB7579">
      <w:pPr>
        <w:spacing w:after="0"/>
      </w:pPr>
    </w:p>
    <w:p w:rsidR="00AF6C0B" w:rsidRPr="00FA675D" w:rsidRDefault="00707D57" w:rsidP="00AF6C0B">
      <w:r w:rsidRPr="00FA675D">
        <w:rPr>
          <w:b/>
        </w:rPr>
        <w:t>Apologies:</w:t>
      </w:r>
      <w:r w:rsidRPr="00FA675D">
        <w:t xml:space="preserve"> </w:t>
      </w:r>
      <w:r w:rsidR="002042B0">
        <w:rPr>
          <w:i/>
        </w:rPr>
        <w:t xml:space="preserve"> </w:t>
      </w:r>
      <w:r w:rsidR="002042B0">
        <w:rPr>
          <w:i/>
        </w:rPr>
        <w:tab/>
      </w:r>
      <w:r w:rsidR="002042B0" w:rsidRPr="002042B0">
        <w:t>3 x Family Faculty</w:t>
      </w:r>
      <w:r w:rsidR="002042B0">
        <w:rPr>
          <w:i/>
        </w:rPr>
        <w:t xml:space="preserve"> - Antonia, Alan, Pat</w:t>
      </w:r>
    </w:p>
    <w:p w:rsidR="00AA3E04" w:rsidRDefault="00AA3E04" w:rsidP="00707D57">
      <w:pPr>
        <w:rPr>
          <w:u w:val="single"/>
        </w:rPr>
      </w:pPr>
      <w:r>
        <w:rPr>
          <w:u w:val="single"/>
        </w:rPr>
        <w:t xml:space="preserve">Introduction </w:t>
      </w:r>
    </w:p>
    <w:p w:rsidR="00672F28" w:rsidRDefault="00AA3E04" w:rsidP="00AA3E04">
      <w:r>
        <w:t xml:space="preserve">As there were attendees that had not been involved with the project </w:t>
      </w:r>
      <w:r w:rsidR="00D12EB7">
        <w:t xml:space="preserve">previously, </w:t>
      </w:r>
      <w:r>
        <w:t xml:space="preserve">Meghan gave a brief summary of the </w:t>
      </w:r>
      <w:r w:rsidR="00745AEB">
        <w:t>project to involve Children and Young People (C&amp;YP) in PenCRU activities</w:t>
      </w:r>
      <w:r w:rsidR="00DE05B3">
        <w:t>.</w:t>
      </w:r>
    </w:p>
    <w:p w:rsidR="00AA3E04" w:rsidRDefault="00AA3E04" w:rsidP="00AA3E04">
      <w:pPr>
        <w:pStyle w:val="ListParagraph"/>
        <w:numPr>
          <w:ilvl w:val="0"/>
          <w:numId w:val="27"/>
        </w:numPr>
      </w:pPr>
      <w:r>
        <w:t xml:space="preserve">Should we set up our own group </w:t>
      </w:r>
      <w:r w:rsidR="00145718">
        <w:t xml:space="preserve">of C&amp;YP to consult, </w:t>
      </w:r>
      <w:r>
        <w:t xml:space="preserve">similar to </w:t>
      </w:r>
      <w:r w:rsidR="00145718">
        <w:t xml:space="preserve">the </w:t>
      </w:r>
      <w:r>
        <w:t>adult Family Faculty</w:t>
      </w:r>
      <w:r w:rsidR="00D12EB7">
        <w:t>,</w:t>
      </w:r>
      <w:r>
        <w:t xml:space="preserve"> or should we focus on existing groups </w:t>
      </w:r>
      <w:r w:rsidR="00745AEB">
        <w:t>and</w:t>
      </w:r>
      <w:r>
        <w:t xml:space="preserve"> schools?</w:t>
      </w:r>
    </w:p>
    <w:p w:rsidR="00AA3E04" w:rsidRDefault="00AA3E04" w:rsidP="00AA3E04">
      <w:pPr>
        <w:pStyle w:val="ListParagraph"/>
        <w:numPr>
          <w:ilvl w:val="0"/>
          <w:numId w:val="27"/>
        </w:numPr>
      </w:pPr>
      <w:r>
        <w:t>Should siblings be included or just C&amp;YP with disabilities themselves?</w:t>
      </w:r>
    </w:p>
    <w:p w:rsidR="00AA3E04" w:rsidRDefault="00AA3E04" w:rsidP="00AA3E04">
      <w:pPr>
        <w:pStyle w:val="ListParagraph"/>
        <w:numPr>
          <w:ilvl w:val="0"/>
          <w:numId w:val="27"/>
        </w:numPr>
      </w:pPr>
      <w:r>
        <w:t>Should we look at C&amp;YP based just in special schools or should we look at affected C&amp;YP in mainstream education as well?</w:t>
      </w:r>
    </w:p>
    <w:p w:rsidR="00AA3E04" w:rsidRDefault="00AA3E04" w:rsidP="00AA3E04">
      <w:pPr>
        <w:pStyle w:val="ListParagraph"/>
        <w:numPr>
          <w:ilvl w:val="0"/>
          <w:numId w:val="27"/>
        </w:numPr>
      </w:pPr>
      <w:r>
        <w:t>What age range and diagnos</w:t>
      </w:r>
      <w:r w:rsidR="00745AEB">
        <w:t xml:space="preserve">es can </w:t>
      </w:r>
      <w:r>
        <w:t>we include?</w:t>
      </w:r>
    </w:p>
    <w:p w:rsidR="00145718" w:rsidRDefault="00145718" w:rsidP="00145718">
      <w:r>
        <w:t xml:space="preserve">It was decided to trial some options based around the topic of </w:t>
      </w:r>
      <w:r w:rsidR="00745AEB">
        <w:t xml:space="preserve">oral health and </w:t>
      </w:r>
      <w:r>
        <w:t>dentistry as this w</w:t>
      </w:r>
      <w:r w:rsidR="00745AEB">
        <w:t>as a current interest for</w:t>
      </w:r>
      <w:r>
        <w:t xml:space="preserve"> PenCRU</w:t>
      </w:r>
      <w:r w:rsidR="00745AEB">
        <w:t>,</w:t>
      </w:r>
      <w:r>
        <w:t xml:space="preserve"> as well as allow</w:t>
      </w:r>
      <w:r w:rsidR="00DE05B3">
        <w:t>ing</w:t>
      </w:r>
      <w:r>
        <w:t xml:space="preserve"> us to learn about involving C&amp;YP in research generally.</w:t>
      </w:r>
    </w:p>
    <w:p w:rsidR="00672F28" w:rsidRPr="00145718" w:rsidRDefault="00145718" w:rsidP="00672F28">
      <w:pPr>
        <w:spacing w:after="0" w:line="240" w:lineRule="auto"/>
        <w:rPr>
          <w:u w:val="single"/>
        </w:rPr>
      </w:pPr>
      <w:r w:rsidRPr="00145718">
        <w:rPr>
          <w:u w:val="single"/>
        </w:rPr>
        <w:t>Feed</w:t>
      </w:r>
      <w:r w:rsidR="00C55000">
        <w:rPr>
          <w:u w:val="single"/>
        </w:rPr>
        <w:t xml:space="preserve">back from case study 1 – </w:t>
      </w:r>
      <w:r w:rsidR="00745AEB">
        <w:rPr>
          <w:u w:val="single"/>
        </w:rPr>
        <w:t>One</w:t>
      </w:r>
      <w:r w:rsidR="00C55000">
        <w:rPr>
          <w:u w:val="single"/>
        </w:rPr>
        <w:t xml:space="preserve"> to </w:t>
      </w:r>
      <w:r w:rsidR="00745AEB">
        <w:rPr>
          <w:u w:val="single"/>
        </w:rPr>
        <w:t>one</w:t>
      </w:r>
      <w:r w:rsidR="00C55000">
        <w:rPr>
          <w:u w:val="single"/>
        </w:rPr>
        <w:t xml:space="preserve"> interviews</w:t>
      </w:r>
    </w:p>
    <w:p w:rsidR="00672F28" w:rsidRPr="00FA675D" w:rsidRDefault="00672F28" w:rsidP="00672F28">
      <w:pPr>
        <w:spacing w:after="0" w:line="240" w:lineRule="auto"/>
      </w:pPr>
    </w:p>
    <w:p w:rsidR="002F6080" w:rsidRDefault="00145718" w:rsidP="00145718">
      <w:pPr>
        <w:spacing w:after="0" w:line="240" w:lineRule="auto"/>
      </w:pPr>
      <w:r w:rsidRPr="009631AA">
        <w:t xml:space="preserve">Meghan visited </w:t>
      </w:r>
      <w:proofErr w:type="spellStart"/>
      <w:r w:rsidRPr="009631AA">
        <w:t>Southbrook</w:t>
      </w:r>
      <w:proofErr w:type="spellEnd"/>
      <w:r w:rsidR="009631AA" w:rsidRPr="009631AA">
        <w:t>, a</w:t>
      </w:r>
      <w:r w:rsidRPr="009631AA">
        <w:t xml:space="preserve"> </w:t>
      </w:r>
      <w:r w:rsidR="009631AA" w:rsidRPr="009631AA">
        <w:rPr>
          <w:lang w:val="en"/>
        </w:rPr>
        <w:t>secondary special school for pupils, aged between 11 and 16</w:t>
      </w:r>
      <w:r w:rsidRPr="009631AA">
        <w:t xml:space="preserve">. </w:t>
      </w:r>
      <w:r>
        <w:t xml:space="preserve">She worked on a </w:t>
      </w:r>
      <w:r w:rsidR="00745AEB">
        <w:t>one</w:t>
      </w:r>
      <w:r>
        <w:t xml:space="preserve"> to </w:t>
      </w:r>
      <w:r w:rsidR="00745AEB">
        <w:t>one</w:t>
      </w:r>
      <w:r>
        <w:t xml:space="preserve"> basis with around 20 children across age and ability levels that had been selected by school staff as </w:t>
      </w:r>
      <w:r w:rsidR="00745AEB">
        <w:t>likely to be</w:t>
      </w:r>
      <w:r>
        <w:t xml:space="preserve"> interested </w:t>
      </w:r>
      <w:r w:rsidR="00745AEB">
        <w:t>in</w:t>
      </w:r>
      <w:r>
        <w:t xml:space="preserve"> the topic of </w:t>
      </w:r>
      <w:r w:rsidR="00745AEB">
        <w:t xml:space="preserve">oral health and </w:t>
      </w:r>
      <w:r>
        <w:t>dentistry.</w:t>
      </w:r>
    </w:p>
    <w:p w:rsidR="00145718" w:rsidRDefault="00145718" w:rsidP="00145718">
      <w:pPr>
        <w:spacing w:after="0" w:line="240" w:lineRule="auto"/>
      </w:pPr>
    </w:p>
    <w:p w:rsidR="00145718" w:rsidRDefault="00745AEB" w:rsidP="00145718">
      <w:pPr>
        <w:spacing w:after="0" w:line="240" w:lineRule="auto"/>
      </w:pPr>
      <w:r>
        <w:t>Strengths of</w:t>
      </w:r>
      <w:r w:rsidR="00145718">
        <w:t xml:space="preserve"> this method:</w:t>
      </w:r>
    </w:p>
    <w:p w:rsidR="00145718" w:rsidRDefault="00145718" w:rsidP="00145718">
      <w:pPr>
        <w:pStyle w:val="ListParagraph"/>
        <w:numPr>
          <w:ilvl w:val="0"/>
          <w:numId w:val="28"/>
        </w:numPr>
        <w:spacing w:after="0" w:line="240" w:lineRule="auto"/>
      </w:pPr>
      <w:r>
        <w:t xml:space="preserve">1 to 1 interviews allowed Meghan to differentiate the phrasing of questions and introduction to the subject to meet each child’s own </w:t>
      </w:r>
      <w:r w:rsidR="00745AEB">
        <w:t>abilitie</w:t>
      </w:r>
      <w:r>
        <w:t>s.</w:t>
      </w:r>
    </w:p>
    <w:p w:rsidR="00145718" w:rsidRDefault="00145718" w:rsidP="00145718">
      <w:pPr>
        <w:pStyle w:val="ListParagraph"/>
        <w:numPr>
          <w:ilvl w:val="0"/>
          <w:numId w:val="28"/>
        </w:numPr>
        <w:spacing w:after="0" w:line="240" w:lineRule="auto"/>
      </w:pPr>
      <w:r>
        <w:t xml:space="preserve">Less outgoing C&amp;YP were not overshadowed </w:t>
      </w:r>
      <w:r w:rsidR="00E61E03">
        <w:t xml:space="preserve">or swayed </w:t>
      </w:r>
      <w:r>
        <w:t>by more vocal peers, and this method could be applied for C&amp;YP with communication difficulties.</w:t>
      </w:r>
    </w:p>
    <w:p w:rsidR="00145718" w:rsidRDefault="00145718" w:rsidP="00145718">
      <w:pPr>
        <w:pStyle w:val="ListParagraph"/>
        <w:numPr>
          <w:ilvl w:val="0"/>
          <w:numId w:val="28"/>
        </w:numPr>
        <w:spacing w:after="0" w:line="240" w:lineRule="auto"/>
      </w:pPr>
      <w:r>
        <w:t>This method works well to identify C&amp;YP who may be interested in becoming more involved with a topic on an ongoing basis.</w:t>
      </w:r>
    </w:p>
    <w:p w:rsidR="00E61E03" w:rsidRDefault="00E61E03" w:rsidP="00145718">
      <w:pPr>
        <w:spacing w:after="0" w:line="240" w:lineRule="auto"/>
      </w:pPr>
    </w:p>
    <w:p w:rsidR="00145718" w:rsidRDefault="00F04031" w:rsidP="00145718">
      <w:pPr>
        <w:spacing w:after="0" w:line="240" w:lineRule="auto"/>
      </w:pPr>
      <w:r>
        <w:lastRenderedPageBreak/>
        <w:t>Limitations of</w:t>
      </w:r>
      <w:r w:rsidR="00145718">
        <w:t xml:space="preserve"> this method:</w:t>
      </w:r>
    </w:p>
    <w:p w:rsidR="00145718" w:rsidRDefault="00145718" w:rsidP="00145718">
      <w:pPr>
        <w:pStyle w:val="ListParagraph"/>
        <w:numPr>
          <w:ilvl w:val="0"/>
          <w:numId w:val="30"/>
        </w:numPr>
        <w:spacing w:after="0" w:line="240" w:lineRule="auto"/>
      </w:pPr>
      <w:r>
        <w:t>C&amp;YP are not able to interac</w:t>
      </w:r>
      <w:r w:rsidR="007F23E1">
        <w:t xml:space="preserve">t with each other and build of </w:t>
      </w:r>
      <w:r w:rsidR="00FA035A">
        <w:t>each other’s</w:t>
      </w:r>
      <w:r>
        <w:t>’ suggestions and comments, wh</w:t>
      </w:r>
      <w:r w:rsidR="00FA035A">
        <w:t>ich could spark relevant discus</w:t>
      </w:r>
      <w:r>
        <w:t>sion</w:t>
      </w:r>
      <w:r w:rsidR="00FA035A">
        <w:t xml:space="preserve"> and debate</w:t>
      </w:r>
      <w:r>
        <w:t>.</w:t>
      </w:r>
    </w:p>
    <w:p w:rsidR="00FA035A" w:rsidRDefault="007F23E1" w:rsidP="00FA035A">
      <w:pPr>
        <w:pStyle w:val="ListParagraph"/>
        <w:numPr>
          <w:ilvl w:val="0"/>
          <w:numId w:val="30"/>
        </w:numPr>
        <w:spacing w:after="0" w:line="240" w:lineRule="auto"/>
      </w:pPr>
      <w:r>
        <w:t xml:space="preserve">It is possible that the </w:t>
      </w:r>
      <w:r w:rsidR="00FA035A">
        <w:t xml:space="preserve">C&amp;YP </w:t>
      </w:r>
      <w:r w:rsidR="00F04031">
        <w:t>might</w:t>
      </w:r>
      <w:r w:rsidR="00FA035A">
        <w:t xml:space="preserve"> say what they believe the </w:t>
      </w:r>
      <w:r w:rsidR="00F04031">
        <w:t>interview</w:t>
      </w:r>
      <w:r w:rsidR="00FA035A">
        <w:t>er wants to hear, rather than giving their own opinions.</w:t>
      </w:r>
    </w:p>
    <w:p w:rsidR="00FA035A" w:rsidRDefault="00FA035A" w:rsidP="00FA035A">
      <w:pPr>
        <w:spacing w:after="0" w:line="240" w:lineRule="auto"/>
      </w:pPr>
    </w:p>
    <w:p w:rsidR="00FA035A" w:rsidRDefault="00FA035A" w:rsidP="00FA035A">
      <w:pPr>
        <w:spacing w:after="0" w:line="240" w:lineRule="auto"/>
      </w:pPr>
      <w:r>
        <w:t xml:space="preserve">It was suggested that after </w:t>
      </w:r>
      <w:r w:rsidR="00F04031">
        <w:t>one</w:t>
      </w:r>
      <w:r>
        <w:t xml:space="preserve"> to </w:t>
      </w:r>
      <w:r w:rsidR="00F04031">
        <w:t>one</w:t>
      </w:r>
      <w:r>
        <w:t xml:space="preserve"> interviews had been held those C&amp;YP involved could be allowed to discuss the top</w:t>
      </w:r>
      <w:r w:rsidR="00D4311E">
        <w:t>ic further together, allowing us</w:t>
      </w:r>
      <w:r>
        <w:t xml:space="preserve"> to see if there is consistency to their opinions, and see how each other’s views may influence and/or alter their thoughts.</w:t>
      </w:r>
    </w:p>
    <w:p w:rsidR="00145718" w:rsidRPr="00FA675D" w:rsidRDefault="00145718" w:rsidP="00145718">
      <w:pPr>
        <w:spacing w:after="0" w:line="240" w:lineRule="auto"/>
      </w:pPr>
    </w:p>
    <w:p w:rsidR="002F6080" w:rsidRPr="00FA675D" w:rsidRDefault="002F6080" w:rsidP="002F6080">
      <w:pPr>
        <w:spacing w:after="0" w:line="240" w:lineRule="auto"/>
      </w:pPr>
      <w:r w:rsidRPr="00FA675D">
        <w:t>Practical considerations</w:t>
      </w:r>
      <w:r w:rsidR="002C5DEF" w:rsidRPr="00FA675D">
        <w:t>:</w:t>
      </w:r>
    </w:p>
    <w:p w:rsidR="002C5DEF" w:rsidRPr="00FA675D" w:rsidRDefault="002C5DEF" w:rsidP="002F6080">
      <w:pPr>
        <w:spacing w:after="0" w:line="240" w:lineRule="auto"/>
      </w:pPr>
    </w:p>
    <w:p w:rsidR="002C5DEF" w:rsidRPr="00FA675D" w:rsidRDefault="00BE2CAC" w:rsidP="002F6080">
      <w:pPr>
        <w:pStyle w:val="ListParagraph"/>
        <w:numPr>
          <w:ilvl w:val="0"/>
          <w:numId w:val="20"/>
        </w:numPr>
        <w:spacing w:after="0" w:line="240" w:lineRule="auto"/>
      </w:pPr>
      <w:r>
        <w:t xml:space="preserve">Should parents be asked to consent to their C&amp;YP being involved? It was suggested this is not </w:t>
      </w:r>
      <w:r w:rsidR="002378CD">
        <w:t>usually</w:t>
      </w:r>
      <w:r>
        <w:t xml:space="preserve"> necessary as the C&amp;YP are not research</w:t>
      </w:r>
      <w:r w:rsidR="002378CD">
        <w:t xml:space="preserve"> subjects</w:t>
      </w:r>
      <w:r>
        <w:t xml:space="preserve">, and that it was </w:t>
      </w:r>
      <w:r w:rsidR="00EF7064">
        <w:t xml:space="preserve">not significantly different to the </w:t>
      </w:r>
      <w:r>
        <w:t>normal school progra</w:t>
      </w:r>
      <w:r w:rsidR="002378CD">
        <w:t>mme decided by the school staff; parents in the Family Faculty present agreed.</w:t>
      </w:r>
    </w:p>
    <w:p w:rsidR="003E49DB" w:rsidRPr="003964B1" w:rsidRDefault="002378CD" w:rsidP="002F6080">
      <w:pPr>
        <w:pStyle w:val="ListParagraph"/>
        <w:numPr>
          <w:ilvl w:val="0"/>
          <w:numId w:val="20"/>
        </w:numPr>
        <w:spacing w:after="0" w:line="240" w:lineRule="auto"/>
      </w:pPr>
      <w:r>
        <w:t>We</w:t>
      </w:r>
      <w:r w:rsidR="00BE2CAC">
        <w:t xml:space="preserve"> should</w:t>
      </w:r>
      <w:r w:rsidR="003E49DB" w:rsidRPr="003964B1">
        <w:t xml:space="preserve"> provide recognition </w:t>
      </w:r>
      <w:r w:rsidR="00BE2CAC">
        <w:t xml:space="preserve">for the C&amp;YP involved </w:t>
      </w:r>
      <w:r w:rsidR="003E49DB" w:rsidRPr="003964B1">
        <w:t xml:space="preserve">– </w:t>
      </w:r>
      <w:r w:rsidR="00F839F1">
        <w:t>acknowledgement for their time/</w:t>
      </w:r>
      <w:r w:rsidR="003E49DB" w:rsidRPr="003964B1">
        <w:t>certificates/badges/etc.</w:t>
      </w:r>
      <w:r>
        <w:t xml:space="preserve"> Those who work on a </w:t>
      </w:r>
      <w:r w:rsidR="00F839F1">
        <w:t xml:space="preserve">longer term </w:t>
      </w:r>
      <w:r>
        <w:t>project</w:t>
      </w:r>
      <w:r w:rsidR="00BE2CAC">
        <w:t xml:space="preserve"> could have it noted in their school achievement record or similar</w:t>
      </w:r>
      <w:r w:rsidR="00130C7C">
        <w:t xml:space="preserve"> with agreement from a school</w:t>
      </w:r>
      <w:r w:rsidR="00BE2CAC">
        <w:t>.</w:t>
      </w:r>
    </w:p>
    <w:p w:rsidR="002F6080" w:rsidRPr="00FA675D" w:rsidRDefault="002F6080" w:rsidP="002F6080">
      <w:pPr>
        <w:pStyle w:val="ListParagraph"/>
      </w:pPr>
    </w:p>
    <w:p w:rsidR="00C55000" w:rsidRDefault="00C55000" w:rsidP="00C55000">
      <w:pPr>
        <w:spacing w:after="0" w:line="240" w:lineRule="auto"/>
        <w:rPr>
          <w:u w:val="single"/>
        </w:rPr>
      </w:pPr>
      <w:r w:rsidRPr="00145718">
        <w:rPr>
          <w:u w:val="single"/>
        </w:rPr>
        <w:t>Feed</w:t>
      </w:r>
      <w:r>
        <w:rPr>
          <w:u w:val="single"/>
        </w:rPr>
        <w:t>back from case study 2 – Distance method</w:t>
      </w:r>
    </w:p>
    <w:p w:rsidR="00C55000" w:rsidRDefault="00C55000" w:rsidP="00C55000">
      <w:pPr>
        <w:spacing w:after="0" w:line="240" w:lineRule="auto"/>
        <w:rPr>
          <w:u w:val="single"/>
        </w:rPr>
      </w:pPr>
    </w:p>
    <w:p w:rsidR="00F13DAF" w:rsidRDefault="00F13DAF" w:rsidP="00C55000">
      <w:pPr>
        <w:spacing w:after="0" w:line="240" w:lineRule="auto"/>
      </w:pPr>
      <w:r>
        <w:t xml:space="preserve">A group of 8 pupils from Ellen </w:t>
      </w:r>
      <w:proofErr w:type="spellStart"/>
      <w:r>
        <w:t>Tinkham</w:t>
      </w:r>
      <w:proofErr w:type="spellEnd"/>
      <w:r w:rsidR="00B45AF1">
        <w:t>,</w:t>
      </w:r>
      <w:r>
        <w:t xml:space="preserve"> </w:t>
      </w:r>
      <w:r w:rsidR="00B45AF1">
        <w:t xml:space="preserve">another </w:t>
      </w:r>
      <w:r>
        <w:t>special school</w:t>
      </w:r>
      <w:r w:rsidR="00B45AF1">
        <w:t>,</w:t>
      </w:r>
      <w:r>
        <w:t xml:space="preserve"> were involved in a discussion session also around the topic of dentistry.</w:t>
      </w:r>
      <w:r w:rsidR="0086383F">
        <w:t xml:space="preserve"> Those involved were </w:t>
      </w:r>
      <w:r w:rsidR="00B45AF1">
        <w:t>aged 10</w:t>
      </w:r>
      <w:r w:rsidR="002378CD">
        <w:t>-19 years</w:t>
      </w:r>
      <w:r w:rsidR="00B45AF1">
        <w:t>, with a range of</w:t>
      </w:r>
      <w:r w:rsidR="0086383F">
        <w:t xml:space="preserve"> ability levels.</w:t>
      </w:r>
    </w:p>
    <w:p w:rsidR="00F13DAF" w:rsidRDefault="00F13DAF" w:rsidP="00C55000">
      <w:pPr>
        <w:spacing w:after="0" w:line="240" w:lineRule="auto"/>
      </w:pPr>
    </w:p>
    <w:p w:rsidR="00C55000" w:rsidRPr="00C55000" w:rsidRDefault="00012B93" w:rsidP="00C55000">
      <w:pPr>
        <w:spacing w:after="0" w:line="240" w:lineRule="auto"/>
      </w:pPr>
      <w:r>
        <w:t xml:space="preserve">With consultation from the school, </w:t>
      </w:r>
      <w:r w:rsidR="00C55000" w:rsidRPr="00C55000">
        <w:t xml:space="preserve">Meghan provided </w:t>
      </w:r>
      <w:r w:rsidR="004A04ED">
        <w:t>a planned session, including discussion prompts and differentiated levels for C&amp;YP with different abilities, to be delivered by a school-based Teaching Assistant (TA).</w:t>
      </w:r>
    </w:p>
    <w:p w:rsidR="00C5599F" w:rsidRPr="00FA675D" w:rsidRDefault="00C5599F" w:rsidP="00C5599F">
      <w:pPr>
        <w:spacing w:after="0" w:line="240" w:lineRule="auto"/>
      </w:pPr>
    </w:p>
    <w:p w:rsidR="0086383F" w:rsidRDefault="002378CD" w:rsidP="0086383F">
      <w:pPr>
        <w:spacing w:after="0" w:line="240" w:lineRule="auto"/>
      </w:pPr>
      <w:r>
        <w:t>Strengths of</w:t>
      </w:r>
      <w:r w:rsidR="0086383F">
        <w:t xml:space="preserve"> this method:</w:t>
      </w:r>
    </w:p>
    <w:p w:rsidR="0086383F" w:rsidRDefault="0086383F" w:rsidP="0086383F">
      <w:pPr>
        <w:pStyle w:val="ListParagraph"/>
        <w:numPr>
          <w:ilvl w:val="0"/>
          <w:numId w:val="31"/>
        </w:numPr>
      </w:pPr>
      <w:r>
        <w:t>The C&amp;YP already knew the person delivering the session and had a rapport with them.</w:t>
      </w:r>
    </w:p>
    <w:p w:rsidR="002378CD" w:rsidRDefault="002378CD" w:rsidP="0086383F">
      <w:pPr>
        <w:pStyle w:val="ListParagraph"/>
        <w:numPr>
          <w:ilvl w:val="0"/>
          <w:numId w:val="31"/>
        </w:numPr>
      </w:pPr>
      <w:r>
        <w:t>Relatively low resources required from PenCRU.</w:t>
      </w:r>
    </w:p>
    <w:p w:rsidR="0086383F" w:rsidRDefault="002378CD" w:rsidP="0086383F">
      <w:r>
        <w:t>Limitations of</w:t>
      </w:r>
      <w:r w:rsidR="0086383F">
        <w:t xml:space="preserve"> this method:</w:t>
      </w:r>
    </w:p>
    <w:p w:rsidR="0086383F" w:rsidRDefault="00D46D35" w:rsidP="0086383F">
      <w:pPr>
        <w:pStyle w:val="ListParagraph"/>
        <w:numPr>
          <w:ilvl w:val="0"/>
          <w:numId w:val="31"/>
        </w:numPr>
      </w:pPr>
      <w:r>
        <w:t>The TA felt that collecting participants opinions individually, before working together in a group may have allowed all participants to contribute more equally</w:t>
      </w:r>
    </w:p>
    <w:p w:rsidR="00DC6AD7" w:rsidRDefault="00111829" w:rsidP="0086383F">
      <w:pPr>
        <w:rPr>
          <w:u w:val="single"/>
        </w:rPr>
      </w:pPr>
      <w:r w:rsidRPr="00111829">
        <w:rPr>
          <w:u w:val="single"/>
        </w:rPr>
        <w:t xml:space="preserve">General issues </w:t>
      </w:r>
      <w:proofErr w:type="gramStart"/>
      <w:r w:rsidRPr="00111829">
        <w:rPr>
          <w:u w:val="single"/>
        </w:rPr>
        <w:t>raised</w:t>
      </w:r>
      <w:proofErr w:type="gramEnd"/>
      <w:r>
        <w:rPr>
          <w:u w:val="single"/>
        </w:rPr>
        <w:t xml:space="preserve"> for future activities</w:t>
      </w:r>
    </w:p>
    <w:p w:rsidR="002378CD" w:rsidRDefault="002378CD" w:rsidP="002378CD">
      <w:pPr>
        <w:pStyle w:val="ListParagraph"/>
        <w:numPr>
          <w:ilvl w:val="0"/>
          <w:numId w:val="31"/>
        </w:numPr>
      </w:pPr>
      <w:r>
        <w:t>Overall, the responses and ideas from the C&amp;YP in both case studies were very similar, suggesting that both one to one interviews and group sessions can be meaningful, and that it may not always be necessary for a researcher to be directly involved in working with C&amp;YP themselves.</w:t>
      </w:r>
    </w:p>
    <w:p w:rsidR="00111829" w:rsidRDefault="00111829" w:rsidP="00111829">
      <w:pPr>
        <w:pStyle w:val="ListParagraph"/>
        <w:numPr>
          <w:ilvl w:val="0"/>
          <w:numId w:val="31"/>
        </w:numPr>
      </w:pPr>
      <w:r>
        <w:t>Where</w:t>
      </w:r>
      <w:r w:rsidRPr="00111829">
        <w:t>ver possible a range of s</w:t>
      </w:r>
      <w:r>
        <w:t>chools and/or other groups shou</w:t>
      </w:r>
      <w:r w:rsidRPr="00111829">
        <w:t>ld be consulted</w:t>
      </w:r>
      <w:r w:rsidR="002378CD">
        <w:t>,</w:t>
      </w:r>
      <w:r w:rsidRPr="00111829">
        <w:t xml:space="preserve"> as the results you are likely to differ depending on </w:t>
      </w:r>
      <w:r w:rsidR="002378CD">
        <w:t>the C&amp;YP’s previous experiences and abilities.</w:t>
      </w:r>
    </w:p>
    <w:p w:rsidR="00111829" w:rsidRDefault="00F23894" w:rsidP="00111829">
      <w:pPr>
        <w:pStyle w:val="ListParagraph"/>
        <w:numPr>
          <w:ilvl w:val="0"/>
          <w:numId w:val="31"/>
        </w:numPr>
      </w:pPr>
      <w:r>
        <w:t>S</w:t>
      </w:r>
      <w:r w:rsidR="00111829">
        <w:t>pecific groups of C&amp;YP</w:t>
      </w:r>
      <w:r>
        <w:t xml:space="preserve"> could be targeted, e.g. those likely to have</w:t>
      </w:r>
      <w:r w:rsidR="00111829">
        <w:t xml:space="preserve"> particular interests and experiences relating to a topic.</w:t>
      </w:r>
    </w:p>
    <w:p w:rsidR="00141BC7" w:rsidRDefault="00F23894" w:rsidP="00111829">
      <w:pPr>
        <w:pStyle w:val="ListParagraph"/>
        <w:numPr>
          <w:ilvl w:val="0"/>
          <w:numId w:val="31"/>
        </w:numPr>
      </w:pPr>
      <w:r>
        <w:lastRenderedPageBreak/>
        <w:t>The</w:t>
      </w:r>
      <w:r w:rsidR="00141BC7">
        <w:t xml:space="preserve"> same group of C&amp;YP </w:t>
      </w:r>
      <w:r>
        <w:t xml:space="preserve">could </w:t>
      </w:r>
      <w:r w:rsidR="00141BC7">
        <w:t xml:space="preserve">be consulted on an ongoing basis or new groups </w:t>
      </w:r>
      <w:r>
        <w:t xml:space="preserve">could </w:t>
      </w:r>
      <w:r w:rsidR="00141BC7">
        <w:t xml:space="preserve">be </w:t>
      </w:r>
      <w:r>
        <w:t>consulted</w:t>
      </w:r>
      <w:r w:rsidR="00141BC7">
        <w:t xml:space="preserve"> </w:t>
      </w:r>
      <w:r>
        <w:t>each time.</w:t>
      </w:r>
      <w:r w:rsidR="00141BC7">
        <w:t xml:space="preserve"> If the same group is used they can develop </w:t>
      </w:r>
      <w:r>
        <w:t xml:space="preserve">rapport, </w:t>
      </w:r>
      <w:r w:rsidR="00141BC7">
        <w:t xml:space="preserve">knowledge and </w:t>
      </w:r>
      <w:r>
        <w:t>experience</w:t>
      </w:r>
      <w:r w:rsidR="00141BC7">
        <w:t>, but then a smaller number of C&amp;YP are represented overall.</w:t>
      </w:r>
    </w:p>
    <w:p w:rsidR="00111829" w:rsidRDefault="00111829" w:rsidP="00111829">
      <w:pPr>
        <w:pStyle w:val="ListParagraph"/>
        <w:numPr>
          <w:ilvl w:val="0"/>
          <w:numId w:val="31"/>
        </w:numPr>
      </w:pPr>
      <w:r>
        <w:t xml:space="preserve">We should identify the different options for involvement of C&amp;YP </w:t>
      </w:r>
      <w:r w:rsidR="00F23894">
        <w:t>in the research cycle</w:t>
      </w:r>
      <w:r>
        <w:t>:</w:t>
      </w:r>
    </w:p>
    <w:p w:rsidR="00111829" w:rsidRDefault="00111829" w:rsidP="00111829">
      <w:pPr>
        <w:pStyle w:val="ListParagraph"/>
        <w:numPr>
          <w:ilvl w:val="1"/>
          <w:numId w:val="31"/>
        </w:numPr>
      </w:pPr>
      <w:r>
        <w:t>Question generation</w:t>
      </w:r>
    </w:p>
    <w:p w:rsidR="00111829" w:rsidRDefault="00111829" w:rsidP="00111829">
      <w:pPr>
        <w:pStyle w:val="ListParagraph"/>
        <w:numPr>
          <w:ilvl w:val="1"/>
          <w:numId w:val="31"/>
        </w:numPr>
      </w:pPr>
      <w:r>
        <w:t>Formulating methodology</w:t>
      </w:r>
    </w:p>
    <w:p w:rsidR="00111829" w:rsidRDefault="00111829" w:rsidP="00111829">
      <w:pPr>
        <w:pStyle w:val="ListParagraph"/>
        <w:numPr>
          <w:ilvl w:val="1"/>
          <w:numId w:val="31"/>
        </w:numPr>
      </w:pPr>
      <w:r>
        <w:t>Analysing research findings</w:t>
      </w:r>
    </w:p>
    <w:p w:rsidR="00C153BF" w:rsidRDefault="00F23894" w:rsidP="00C153BF">
      <w:pPr>
        <w:pStyle w:val="ListParagraph"/>
        <w:numPr>
          <w:ilvl w:val="1"/>
          <w:numId w:val="31"/>
        </w:numPr>
      </w:pPr>
      <w:r>
        <w:t>Dissemin</w:t>
      </w:r>
      <w:r w:rsidR="00111829">
        <w:t xml:space="preserve">ating findings </w:t>
      </w:r>
    </w:p>
    <w:p w:rsidR="00C153BF" w:rsidRPr="00C153BF" w:rsidRDefault="00C153BF" w:rsidP="00C153BF">
      <w:pPr>
        <w:rPr>
          <w:u w:val="single"/>
        </w:rPr>
      </w:pPr>
      <w:r w:rsidRPr="00C153BF">
        <w:rPr>
          <w:u w:val="single"/>
        </w:rPr>
        <w:t xml:space="preserve">Possible </w:t>
      </w:r>
      <w:r w:rsidR="00F23894">
        <w:rPr>
          <w:u w:val="single"/>
        </w:rPr>
        <w:t>challenges</w:t>
      </w:r>
    </w:p>
    <w:p w:rsidR="00C153BF" w:rsidRDefault="00C153BF" w:rsidP="00C153BF">
      <w:pPr>
        <w:pStyle w:val="ListParagraph"/>
        <w:numPr>
          <w:ilvl w:val="0"/>
          <w:numId w:val="32"/>
        </w:numPr>
      </w:pPr>
      <w:r>
        <w:t>C&amp;YP with communication difficulties have not had an opportunity to be involved so far. However, there is no reason why they should not be included in future when we have fuller resources and time available. With adequate planning talking mats, etc. can be prepared. However, there was some discussion around the bias that may be applied to their answers through the facilitators, either parents or others. It was suggested setting a questionnaire for facilitators around the topic under discussion too to try to assess their views on the subject which may affect the C&amp;YP’</w:t>
      </w:r>
      <w:r w:rsidR="00F1500C">
        <w:t>s recorded ‘translation’.</w:t>
      </w:r>
    </w:p>
    <w:p w:rsidR="00F1500C" w:rsidRDefault="00937295" w:rsidP="00C153BF">
      <w:pPr>
        <w:pStyle w:val="ListParagraph"/>
        <w:numPr>
          <w:ilvl w:val="0"/>
          <w:numId w:val="32"/>
        </w:numPr>
      </w:pPr>
      <w:r>
        <w:t xml:space="preserve">Will disabled C&amp;YP </w:t>
      </w:r>
      <w:r w:rsidR="00F1500C">
        <w:t>provide consistent answers to the same questions over time?</w:t>
      </w:r>
      <w:r w:rsidR="00141BC7">
        <w:t xml:space="preserve"> This could be checked by repeating the same exercises but would be very time consuming.</w:t>
      </w:r>
    </w:p>
    <w:p w:rsidR="00141BC7" w:rsidRDefault="00274F96" w:rsidP="00C153BF">
      <w:pPr>
        <w:pStyle w:val="ListParagraph"/>
        <w:numPr>
          <w:ilvl w:val="0"/>
          <w:numId w:val="32"/>
        </w:numPr>
      </w:pPr>
      <w:r>
        <w:t>Will C&amp;YP try to impress or appease either an outside visitor or a person from their school who they consider an authority figure who is directing the session and give opinions on this basis rather than expressing their true views?</w:t>
      </w:r>
      <w:r w:rsidR="000273F9">
        <w:t xml:space="preserve"> It was agreed that either the </w:t>
      </w:r>
      <w:r w:rsidR="00D0233F">
        <w:t>researcher</w:t>
      </w:r>
      <w:r w:rsidR="000273F9">
        <w:t xml:space="preserve"> or school </w:t>
      </w:r>
      <w:r w:rsidR="00F23894">
        <w:t>staff</w:t>
      </w:r>
      <w:r w:rsidR="000273F9">
        <w:t xml:space="preserve"> taking the session with C&amp;YP must be able to build a rapport with the participants and put them at ease while validating all their inputs.</w:t>
      </w:r>
    </w:p>
    <w:p w:rsidR="007A497E" w:rsidRPr="007A497E" w:rsidRDefault="007A497E" w:rsidP="0033096E">
      <w:pPr>
        <w:rPr>
          <w:u w:val="single"/>
        </w:rPr>
      </w:pPr>
      <w:r w:rsidRPr="007A497E">
        <w:rPr>
          <w:u w:val="single"/>
        </w:rPr>
        <w:t>What next</w:t>
      </w:r>
    </w:p>
    <w:p w:rsidR="007A497E" w:rsidRDefault="007A497E" w:rsidP="007A497E">
      <w:pPr>
        <w:pStyle w:val="ListParagraph"/>
        <w:numPr>
          <w:ilvl w:val="0"/>
          <w:numId w:val="34"/>
        </w:numPr>
      </w:pPr>
      <w:r w:rsidRPr="0033096E">
        <w:t xml:space="preserve">PenCRU are producing a </w:t>
      </w:r>
      <w:r>
        <w:t xml:space="preserve">Plain English </w:t>
      </w:r>
      <w:r w:rsidRPr="0033096E">
        <w:t>summary of what we have found out about involving C&amp;YP</w:t>
      </w:r>
      <w:r>
        <w:t xml:space="preserve"> in research so far. </w:t>
      </w:r>
      <w:r w:rsidR="00713C0B">
        <w:t>During this meeting comments were collected on a draft version of this w</w:t>
      </w:r>
      <w:r w:rsidR="00127E9E">
        <w:t>hich will inform the final publication</w:t>
      </w:r>
      <w:r w:rsidR="00713C0B">
        <w:t>.</w:t>
      </w:r>
    </w:p>
    <w:p w:rsidR="007A497E" w:rsidRDefault="00FA68EB" w:rsidP="007A497E">
      <w:pPr>
        <w:pStyle w:val="ListParagraph"/>
        <w:numPr>
          <w:ilvl w:val="0"/>
          <w:numId w:val="34"/>
        </w:numPr>
      </w:pPr>
      <w:r>
        <w:t>P</w:t>
      </w:r>
      <w:r w:rsidR="007A497E">
        <w:t xml:space="preserve">lanning </w:t>
      </w:r>
      <w:r>
        <w:t xml:space="preserve">and identification of resources are </w:t>
      </w:r>
      <w:r w:rsidR="007A497E">
        <w:t>required before deciding on next steps.</w:t>
      </w:r>
    </w:p>
    <w:p w:rsidR="007A497E" w:rsidRDefault="007A497E" w:rsidP="007A497E">
      <w:pPr>
        <w:pStyle w:val="ListParagraph"/>
        <w:numPr>
          <w:ilvl w:val="0"/>
          <w:numId w:val="34"/>
        </w:numPr>
      </w:pPr>
      <w:r>
        <w:t xml:space="preserve">PenCRU will </w:t>
      </w:r>
      <w:r w:rsidR="00FA68EB">
        <w:t>continue to liaise</w:t>
      </w:r>
      <w:r>
        <w:t xml:space="preserve"> with </w:t>
      </w:r>
      <w:proofErr w:type="spellStart"/>
      <w:r>
        <w:t>Southbrook</w:t>
      </w:r>
      <w:proofErr w:type="spellEnd"/>
      <w:r>
        <w:t xml:space="preserve"> and </w:t>
      </w:r>
      <w:proofErr w:type="spellStart"/>
      <w:r>
        <w:t>EllenTinkham</w:t>
      </w:r>
      <w:proofErr w:type="spellEnd"/>
      <w:r>
        <w:t xml:space="preserve">, and look to investigate opportunities with other special schools/C&amp;YP’s disability groups/ SEN teams at mainstream schools.  It was suggested </w:t>
      </w:r>
      <w:r w:rsidR="00433AE0">
        <w:t>that</w:t>
      </w:r>
      <w:r>
        <w:t xml:space="preserve"> we offer ‘</w:t>
      </w:r>
      <w:r w:rsidR="00597131">
        <w:t>affiliation</w:t>
      </w:r>
      <w:r w:rsidR="00FA68EB">
        <w:t>’</w:t>
      </w:r>
      <w:r>
        <w:t xml:space="preserve"> </w:t>
      </w:r>
      <w:r w:rsidR="00FA68EB">
        <w:t>to</w:t>
      </w:r>
      <w:r>
        <w:t xml:space="preserve"> the Family Faculty to </w:t>
      </w:r>
      <w:r w:rsidR="00FA68EB">
        <w:t xml:space="preserve">participating </w:t>
      </w:r>
      <w:r>
        <w:t>schools.</w:t>
      </w:r>
    </w:p>
    <w:p w:rsidR="007A497E" w:rsidRDefault="007A497E" w:rsidP="007A497E">
      <w:pPr>
        <w:pStyle w:val="ListParagraph"/>
        <w:numPr>
          <w:ilvl w:val="0"/>
          <w:numId w:val="34"/>
        </w:numPr>
      </w:pPr>
      <w:r>
        <w:t xml:space="preserve">The Catalyst funding for this </w:t>
      </w:r>
      <w:r w:rsidR="00E35AAE">
        <w:t xml:space="preserve">project </w:t>
      </w:r>
      <w:r w:rsidR="00FA68EB">
        <w:t xml:space="preserve">will </w:t>
      </w:r>
      <w:r w:rsidR="00E35AAE">
        <w:t xml:space="preserve">end in July 2014. </w:t>
      </w:r>
      <w:r w:rsidR="00FA68EB">
        <w:t>Helen Featherstone advised that</w:t>
      </w:r>
      <w:r>
        <w:t xml:space="preserve"> we submit sugge</w:t>
      </w:r>
      <w:r w:rsidR="00FA68EB">
        <w:t>stions for future activities for any unspent funding, although t</w:t>
      </w:r>
      <w:r>
        <w:t>he Catalyst project itself comes to a close in May 2015</w:t>
      </w:r>
      <w:r w:rsidR="00FA68EB">
        <w:t>.</w:t>
      </w:r>
    </w:p>
    <w:p w:rsidR="005E0905" w:rsidRPr="00FA675D" w:rsidRDefault="005E0905" w:rsidP="007A497E"/>
    <w:sectPr w:rsidR="005E0905" w:rsidRPr="00FA675D" w:rsidSect="00D93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623"/>
    <w:multiLevelType w:val="hybridMultilevel"/>
    <w:tmpl w:val="7924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12D64"/>
    <w:multiLevelType w:val="hybridMultilevel"/>
    <w:tmpl w:val="3BE07EC6"/>
    <w:lvl w:ilvl="0" w:tplc="08090001">
      <w:start w:val="1"/>
      <w:numFmt w:val="bullet"/>
      <w:lvlText w:val=""/>
      <w:lvlJc w:val="left"/>
      <w:pPr>
        <w:ind w:left="3645" w:hanging="360"/>
      </w:pPr>
      <w:rPr>
        <w:rFonts w:ascii="Symbol" w:hAnsi="Symbol"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2">
    <w:nsid w:val="0AF91D36"/>
    <w:multiLevelType w:val="hybridMultilevel"/>
    <w:tmpl w:val="AD58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A6E77"/>
    <w:multiLevelType w:val="hybridMultilevel"/>
    <w:tmpl w:val="514A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72C05"/>
    <w:multiLevelType w:val="hybridMultilevel"/>
    <w:tmpl w:val="D60A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C62F09"/>
    <w:multiLevelType w:val="hybridMultilevel"/>
    <w:tmpl w:val="7436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D723D5"/>
    <w:multiLevelType w:val="hybridMultilevel"/>
    <w:tmpl w:val="9C1A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61813"/>
    <w:multiLevelType w:val="hybridMultilevel"/>
    <w:tmpl w:val="8CCA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224338"/>
    <w:multiLevelType w:val="hybridMultilevel"/>
    <w:tmpl w:val="6FE8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50CE0"/>
    <w:multiLevelType w:val="hybridMultilevel"/>
    <w:tmpl w:val="3F30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B9677B"/>
    <w:multiLevelType w:val="hybridMultilevel"/>
    <w:tmpl w:val="6EAC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1A5905"/>
    <w:multiLevelType w:val="hybridMultilevel"/>
    <w:tmpl w:val="B592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0149CF"/>
    <w:multiLevelType w:val="hybridMultilevel"/>
    <w:tmpl w:val="A0AEA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5CC6368"/>
    <w:multiLevelType w:val="hybridMultilevel"/>
    <w:tmpl w:val="C898FF0A"/>
    <w:lvl w:ilvl="0" w:tplc="A7260768">
      <w:start w:val="1"/>
      <w:numFmt w:val="decimal"/>
      <w:lvlText w:val="%1."/>
      <w:lvlJc w:val="left"/>
      <w:pPr>
        <w:tabs>
          <w:tab w:val="num" w:pos="720"/>
        </w:tabs>
        <w:ind w:left="720" w:hanging="360"/>
      </w:pPr>
      <w:rPr>
        <w:rFonts w:ascii="Calibri" w:hAnsi="Calibri" w:cs="Arial" w:hint="default"/>
        <w:b/>
      </w:rPr>
    </w:lvl>
    <w:lvl w:ilvl="1" w:tplc="08090019">
      <w:start w:val="1"/>
      <w:numFmt w:val="lowerLetter"/>
      <w:lvlText w:val="%2."/>
      <w:lvlJc w:val="left"/>
      <w:pPr>
        <w:tabs>
          <w:tab w:val="num" w:pos="900"/>
        </w:tabs>
        <w:ind w:left="9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4C5B7306"/>
    <w:multiLevelType w:val="hybridMultilevel"/>
    <w:tmpl w:val="CCCC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3E0FDA"/>
    <w:multiLevelType w:val="hybridMultilevel"/>
    <w:tmpl w:val="FBEE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2C7D60"/>
    <w:multiLevelType w:val="hybridMultilevel"/>
    <w:tmpl w:val="3324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4A5246"/>
    <w:multiLevelType w:val="hybridMultilevel"/>
    <w:tmpl w:val="42E6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BE72B1"/>
    <w:multiLevelType w:val="hybridMultilevel"/>
    <w:tmpl w:val="760A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482EFD"/>
    <w:multiLevelType w:val="hybridMultilevel"/>
    <w:tmpl w:val="D542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F64B86"/>
    <w:multiLevelType w:val="hybridMultilevel"/>
    <w:tmpl w:val="23EC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2E4F69"/>
    <w:multiLevelType w:val="hybridMultilevel"/>
    <w:tmpl w:val="7D5461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966DAA"/>
    <w:multiLevelType w:val="hybridMultilevel"/>
    <w:tmpl w:val="D9F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B2337A"/>
    <w:multiLevelType w:val="multilevel"/>
    <w:tmpl w:val="2FB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D3484D"/>
    <w:multiLevelType w:val="hybridMultilevel"/>
    <w:tmpl w:val="E27C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B22839"/>
    <w:multiLevelType w:val="hybridMultilevel"/>
    <w:tmpl w:val="785A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7E2865"/>
    <w:multiLevelType w:val="hybridMultilevel"/>
    <w:tmpl w:val="A254234C"/>
    <w:lvl w:ilvl="0" w:tplc="9CFCE7D4">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8427797"/>
    <w:multiLevelType w:val="hybridMultilevel"/>
    <w:tmpl w:val="9B4E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4222F7"/>
    <w:multiLevelType w:val="hybridMultilevel"/>
    <w:tmpl w:val="4A36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56220D"/>
    <w:multiLevelType w:val="hybridMultilevel"/>
    <w:tmpl w:val="3350D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1B45DB"/>
    <w:multiLevelType w:val="hybridMultilevel"/>
    <w:tmpl w:val="6668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D00C12"/>
    <w:multiLevelType w:val="hybridMultilevel"/>
    <w:tmpl w:val="6D36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EC74EC"/>
    <w:multiLevelType w:val="hybridMultilevel"/>
    <w:tmpl w:val="81BA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4"/>
  </w:num>
  <w:num w:numId="4">
    <w:abstractNumId w:val="27"/>
  </w:num>
  <w:num w:numId="5">
    <w:abstractNumId w:val="31"/>
  </w:num>
  <w:num w:numId="6">
    <w:abstractNumId w:val="4"/>
  </w:num>
  <w:num w:numId="7">
    <w:abstractNumId w:val="3"/>
  </w:num>
  <w:num w:numId="8">
    <w:abstractNumId w:val="20"/>
  </w:num>
  <w:num w:numId="9">
    <w:abstractNumId w:val="3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5"/>
  </w:num>
  <w:num w:numId="14">
    <w:abstractNumId w:val="19"/>
  </w:num>
  <w:num w:numId="15">
    <w:abstractNumId w:val="10"/>
  </w:num>
  <w:num w:numId="16">
    <w:abstractNumId w:val="28"/>
  </w:num>
  <w:num w:numId="17">
    <w:abstractNumId w:val="25"/>
  </w:num>
  <w:num w:numId="18">
    <w:abstractNumId w:val="2"/>
  </w:num>
  <w:num w:numId="19">
    <w:abstractNumId w:val="18"/>
  </w:num>
  <w:num w:numId="20">
    <w:abstractNumId w:val="22"/>
  </w:num>
  <w:num w:numId="21">
    <w:abstractNumId w:val="23"/>
  </w:num>
  <w:num w:numId="22">
    <w:abstractNumId w:val="24"/>
  </w:num>
  <w:num w:numId="23">
    <w:abstractNumId w:val="15"/>
  </w:num>
  <w:num w:numId="24">
    <w:abstractNumId w:val="21"/>
  </w:num>
  <w:num w:numId="25">
    <w:abstractNumId w:val="11"/>
  </w:num>
  <w:num w:numId="26">
    <w:abstractNumId w:val="26"/>
  </w:num>
  <w:num w:numId="27">
    <w:abstractNumId w:val="16"/>
  </w:num>
  <w:num w:numId="28">
    <w:abstractNumId w:val="32"/>
  </w:num>
  <w:num w:numId="29">
    <w:abstractNumId w:val="12"/>
  </w:num>
  <w:num w:numId="30">
    <w:abstractNumId w:val="9"/>
  </w:num>
  <w:num w:numId="31">
    <w:abstractNumId w:val="29"/>
  </w:num>
  <w:num w:numId="32">
    <w:abstractNumId w:val="0"/>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57"/>
    <w:rsid w:val="00001081"/>
    <w:rsid w:val="00002DA3"/>
    <w:rsid w:val="00011ED9"/>
    <w:rsid w:val="00012B93"/>
    <w:rsid w:val="00016C26"/>
    <w:rsid w:val="000273F9"/>
    <w:rsid w:val="000354E5"/>
    <w:rsid w:val="00035CBD"/>
    <w:rsid w:val="000623D7"/>
    <w:rsid w:val="00065119"/>
    <w:rsid w:val="00082C08"/>
    <w:rsid w:val="00085E52"/>
    <w:rsid w:val="000A5BE7"/>
    <w:rsid w:val="000C1D05"/>
    <w:rsid w:val="000C2ED9"/>
    <w:rsid w:val="000C347D"/>
    <w:rsid w:val="00111829"/>
    <w:rsid w:val="00127E9E"/>
    <w:rsid w:val="00130C7C"/>
    <w:rsid w:val="00141BC7"/>
    <w:rsid w:val="00145718"/>
    <w:rsid w:val="00154B16"/>
    <w:rsid w:val="001631C8"/>
    <w:rsid w:val="00172A14"/>
    <w:rsid w:val="00173C47"/>
    <w:rsid w:val="00177638"/>
    <w:rsid w:val="00193017"/>
    <w:rsid w:val="00193FC9"/>
    <w:rsid w:val="00196C8E"/>
    <w:rsid w:val="001A32C0"/>
    <w:rsid w:val="001A3BA4"/>
    <w:rsid w:val="001A56E6"/>
    <w:rsid w:val="001B5FDF"/>
    <w:rsid w:val="001E5A78"/>
    <w:rsid w:val="002042B0"/>
    <w:rsid w:val="002054ED"/>
    <w:rsid w:val="0023364E"/>
    <w:rsid w:val="002378CD"/>
    <w:rsid w:val="00265BA1"/>
    <w:rsid w:val="00274F96"/>
    <w:rsid w:val="002A7CD0"/>
    <w:rsid w:val="002C5DEF"/>
    <w:rsid w:val="002C5F7C"/>
    <w:rsid w:val="002E2790"/>
    <w:rsid w:val="002E3C45"/>
    <w:rsid w:val="002F6080"/>
    <w:rsid w:val="00305D01"/>
    <w:rsid w:val="0033096E"/>
    <w:rsid w:val="003400D4"/>
    <w:rsid w:val="0037704A"/>
    <w:rsid w:val="003910BF"/>
    <w:rsid w:val="003964B1"/>
    <w:rsid w:val="003A3558"/>
    <w:rsid w:val="003E49DB"/>
    <w:rsid w:val="003F2E5A"/>
    <w:rsid w:val="0040010A"/>
    <w:rsid w:val="0041014E"/>
    <w:rsid w:val="0041598F"/>
    <w:rsid w:val="004231F1"/>
    <w:rsid w:val="00433AE0"/>
    <w:rsid w:val="00472C16"/>
    <w:rsid w:val="00474513"/>
    <w:rsid w:val="00475CA3"/>
    <w:rsid w:val="00476FCD"/>
    <w:rsid w:val="004837F0"/>
    <w:rsid w:val="004A04ED"/>
    <w:rsid w:val="004B432A"/>
    <w:rsid w:val="004E6D8D"/>
    <w:rsid w:val="0057154C"/>
    <w:rsid w:val="00576D93"/>
    <w:rsid w:val="00597131"/>
    <w:rsid w:val="005A1132"/>
    <w:rsid w:val="005A60CF"/>
    <w:rsid w:val="005D37D7"/>
    <w:rsid w:val="005E0905"/>
    <w:rsid w:val="005E1763"/>
    <w:rsid w:val="006142DB"/>
    <w:rsid w:val="006311A3"/>
    <w:rsid w:val="00642E4A"/>
    <w:rsid w:val="00661CBE"/>
    <w:rsid w:val="00672F28"/>
    <w:rsid w:val="00684577"/>
    <w:rsid w:val="006954A4"/>
    <w:rsid w:val="0069706C"/>
    <w:rsid w:val="006A6532"/>
    <w:rsid w:val="006D58AC"/>
    <w:rsid w:val="00702183"/>
    <w:rsid w:val="00707D57"/>
    <w:rsid w:val="00713C0B"/>
    <w:rsid w:val="00722B73"/>
    <w:rsid w:val="00735AEC"/>
    <w:rsid w:val="00745031"/>
    <w:rsid w:val="00745AEB"/>
    <w:rsid w:val="00765366"/>
    <w:rsid w:val="007724F1"/>
    <w:rsid w:val="0077380E"/>
    <w:rsid w:val="007A497E"/>
    <w:rsid w:val="007A64A1"/>
    <w:rsid w:val="007C6BA6"/>
    <w:rsid w:val="007F23E1"/>
    <w:rsid w:val="00831520"/>
    <w:rsid w:val="00833289"/>
    <w:rsid w:val="00835191"/>
    <w:rsid w:val="00835813"/>
    <w:rsid w:val="008435D8"/>
    <w:rsid w:val="0086383F"/>
    <w:rsid w:val="00882D65"/>
    <w:rsid w:val="00891971"/>
    <w:rsid w:val="008A226F"/>
    <w:rsid w:val="008C2BA3"/>
    <w:rsid w:val="008E439F"/>
    <w:rsid w:val="00917E48"/>
    <w:rsid w:val="00921C4F"/>
    <w:rsid w:val="00922EFA"/>
    <w:rsid w:val="00932058"/>
    <w:rsid w:val="00937295"/>
    <w:rsid w:val="009631AA"/>
    <w:rsid w:val="00965B75"/>
    <w:rsid w:val="00967611"/>
    <w:rsid w:val="00974289"/>
    <w:rsid w:val="009E0B50"/>
    <w:rsid w:val="00A510AC"/>
    <w:rsid w:val="00A53464"/>
    <w:rsid w:val="00A571C0"/>
    <w:rsid w:val="00A92681"/>
    <w:rsid w:val="00AA2732"/>
    <w:rsid w:val="00AA3A0A"/>
    <w:rsid w:val="00AA3E04"/>
    <w:rsid w:val="00AE1716"/>
    <w:rsid w:val="00AF60C5"/>
    <w:rsid w:val="00AF6C0B"/>
    <w:rsid w:val="00B15083"/>
    <w:rsid w:val="00B2316F"/>
    <w:rsid w:val="00B32C68"/>
    <w:rsid w:val="00B45AF1"/>
    <w:rsid w:val="00B75FD2"/>
    <w:rsid w:val="00B840E6"/>
    <w:rsid w:val="00B94C56"/>
    <w:rsid w:val="00BE2CAC"/>
    <w:rsid w:val="00BE354C"/>
    <w:rsid w:val="00C153BF"/>
    <w:rsid w:val="00C32038"/>
    <w:rsid w:val="00C35710"/>
    <w:rsid w:val="00C5403F"/>
    <w:rsid w:val="00C55000"/>
    <w:rsid w:val="00C5599F"/>
    <w:rsid w:val="00C8720D"/>
    <w:rsid w:val="00CA6303"/>
    <w:rsid w:val="00CC50D2"/>
    <w:rsid w:val="00CE6400"/>
    <w:rsid w:val="00D0233F"/>
    <w:rsid w:val="00D12EB7"/>
    <w:rsid w:val="00D14153"/>
    <w:rsid w:val="00D4311E"/>
    <w:rsid w:val="00D45B27"/>
    <w:rsid w:val="00D46D35"/>
    <w:rsid w:val="00D72A74"/>
    <w:rsid w:val="00D93A8C"/>
    <w:rsid w:val="00DA4D41"/>
    <w:rsid w:val="00DB19C1"/>
    <w:rsid w:val="00DB34CD"/>
    <w:rsid w:val="00DB7579"/>
    <w:rsid w:val="00DC5FAE"/>
    <w:rsid w:val="00DC6AD7"/>
    <w:rsid w:val="00DE05B3"/>
    <w:rsid w:val="00E01797"/>
    <w:rsid w:val="00E35AAE"/>
    <w:rsid w:val="00E37A9A"/>
    <w:rsid w:val="00E61E03"/>
    <w:rsid w:val="00EC2AE2"/>
    <w:rsid w:val="00EF7064"/>
    <w:rsid w:val="00F04031"/>
    <w:rsid w:val="00F13DAF"/>
    <w:rsid w:val="00F1500C"/>
    <w:rsid w:val="00F218CE"/>
    <w:rsid w:val="00F23894"/>
    <w:rsid w:val="00F422F2"/>
    <w:rsid w:val="00F764CF"/>
    <w:rsid w:val="00F839F1"/>
    <w:rsid w:val="00F93765"/>
    <w:rsid w:val="00FA035A"/>
    <w:rsid w:val="00FA5769"/>
    <w:rsid w:val="00FA5E82"/>
    <w:rsid w:val="00FA675D"/>
    <w:rsid w:val="00FA6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D57"/>
    <w:pPr>
      <w:ind w:left="720"/>
      <w:contextualSpacing/>
    </w:pPr>
  </w:style>
  <w:style w:type="character" w:styleId="Hyperlink">
    <w:name w:val="Hyperlink"/>
    <w:basedOn w:val="DefaultParagraphFont"/>
    <w:uiPriority w:val="99"/>
    <w:unhideWhenUsed/>
    <w:rsid w:val="00707D57"/>
    <w:rPr>
      <w:rFonts w:ascii="Times New Roman" w:hAnsi="Times New Roman" w:cs="Times New Roman" w:hint="default"/>
      <w:color w:val="0000FF"/>
      <w:u w:val="single"/>
    </w:rPr>
  </w:style>
  <w:style w:type="character" w:styleId="Emphasis">
    <w:name w:val="Emphasis"/>
    <w:basedOn w:val="DefaultParagraphFont"/>
    <w:uiPriority w:val="20"/>
    <w:qFormat/>
    <w:rsid w:val="00707D57"/>
    <w:rPr>
      <w:i/>
      <w:iCs/>
    </w:rPr>
  </w:style>
  <w:style w:type="character" w:customStyle="1" w:styleId="st">
    <w:name w:val="st"/>
    <w:basedOn w:val="DefaultParagraphFont"/>
    <w:rsid w:val="00707D57"/>
  </w:style>
  <w:style w:type="paragraph" w:styleId="BalloonText">
    <w:name w:val="Balloon Text"/>
    <w:basedOn w:val="Normal"/>
    <w:link w:val="BalloonTextChar"/>
    <w:uiPriority w:val="99"/>
    <w:semiHidden/>
    <w:unhideWhenUsed/>
    <w:rsid w:val="0070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D57"/>
    <w:rPr>
      <w:rFonts w:ascii="Tahoma" w:hAnsi="Tahoma" w:cs="Tahoma"/>
      <w:sz w:val="16"/>
      <w:szCs w:val="16"/>
    </w:rPr>
  </w:style>
  <w:style w:type="paragraph" w:styleId="List">
    <w:name w:val="List"/>
    <w:basedOn w:val="Normal"/>
    <w:uiPriority w:val="99"/>
    <w:unhideWhenUsed/>
    <w:rsid w:val="00F218CE"/>
    <w:pPr>
      <w:spacing w:after="0" w:line="240" w:lineRule="auto"/>
      <w:ind w:left="283" w:hanging="283"/>
    </w:pPr>
    <w:rPr>
      <w:rFonts w:ascii="Calibri" w:eastAsia="Times New Roman" w:hAnsi="Calibri" w:cs="Times New Roman"/>
    </w:rPr>
  </w:style>
  <w:style w:type="paragraph" w:styleId="NormalWeb">
    <w:name w:val="Normal (Web)"/>
    <w:basedOn w:val="Normal"/>
    <w:uiPriority w:val="99"/>
    <w:semiHidden/>
    <w:unhideWhenUsed/>
    <w:rsid w:val="005E090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6532"/>
    <w:rPr>
      <w:color w:val="800080" w:themeColor="followedHyperlink"/>
      <w:u w:val="single"/>
    </w:rPr>
  </w:style>
  <w:style w:type="character" w:styleId="CommentReference">
    <w:name w:val="annotation reference"/>
    <w:basedOn w:val="DefaultParagraphFont"/>
    <w:uiPriority w:val="99"/>
    <w:semiHidden/>
    <w:unhideWhenUsed/>
    <w:rsid w:val="00154B16"/>
    <w:rPr>
      <w:sz w:val="16"/>
      <w:szCs w:val="16"/>
    </w:rPr>
  </w:style>
  <w:style w:type="paragraph" w:styleId="CommentText">
    <w:name w:val="annotation text"/>
    <w:basedOn w:val="Normal"/>
    <w:link w:val="CommentTextChar"/>
    <w:uiPriority w:val="99"/>
    <w:semiHidden/>
    <w:unhideWhenUsed/>
    <w:rsid w:val="00154B16"/>
    <w:pPr>
      <w:spacing w:line="240" w:lineRule="auto"/>
    </w:pPr>
    <w:rPr>
      <w:sz w:val="20"/>
      <w:szCs w:val="20"/>
    </w:rPr>
  </w:style>
  <w:style w:type="character" w:customStyle="1" w:styleId="CommentTextChar">
    <w:name w:val="Comment Text Char"/>
    <w:basedOn w:val="DefaultParagraphFont"/>
    <w:link w:val="CommentText"/>
    <w:uiPriority w:val="99"/>
    <w:semiHidden/>
    <w:rsid w:val="00154B16"/>
    <w:rPr>
      <w:sz w:val="20"/>
      <w:szCs w:val="20"/>
    </w:rPr>
  </w:style>
  <w:style w:type="paragraph" w:styleId="CommentSubject">
    <w:name w:val="annotation subject"/>
    <w:basedOn w:val="CommentText"/>
    <w:next w:val="CommentText"/>
    <w:link w:val="CommentSubjectChar"/>
    <w:uiPriority w:val="99"/>
    <w:semiHidden/>
    <w:unhideWhenUsed/>
    <w:rsid w:val="00154B16"/>
    <w:rPr>
      <w:b/>
      <w:bCs/>
    </w:rPr>
  </w:style>
  <w:style w:type="character" w:customStyle="1" w:styleId="CommentSubjectChar">
    <w:name w:val="Comment Subject Char"/>
    <w:basedOn w:val="CommentTextChar"/>
    <w:link w:val="CommentSubject"/>
    <w:uiPriority w:val="99"/>
    <w:semiHidden/>
    <w:rsid w:val="00154B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D57"/>
    <w:pPr>
      <w:ind w:left="720"/>
      <w:contextualSpacing/>
    </w:pPr>
  </w:style>
  <w:style w:type="character" w:styleId="Hyperlink">
    <w:name w:val="Hyperlink"/>
    <w:basedOn w:val="DefaultParagraphFont"/>
    <w:uiPriority w:val="99"/>
    <w:unhideWhenUsed/>
    <w:rsid w:val="00707D57"/>
    <w:rPr>
      <w:rFonts w:ascii="Times New Roman" w:hAnsi="Times New Roman" w:cs="Times New Roman" w:hint="default"/>
      <w:color w:val="0000FF"/>
      <w:u w:val="single"/>
    </w:rPr>
  </w:style>
  <w:style w:type="character" w:styleId="Emphasis">
    <w:name w:val="Emphasis"/>
    <w:basedOn w:val="DefaultParagraphFont"/>
    <w:uiPriority w:val="20"/>
    <w:qFormat/>
    <w:rsid w:val="00707D57"/>
    <w:rPr>
      <w:i/>
      <w:iCs/>
    </w:rPr>
  </w:style>
  <w:style w:type="character" w:customStyle="1" w:styleId="st">
    <w:name w:val="st"/>
    <w:basedOn w:val="DefaultParagraphFont"/>
    <w:rsid w:val="00707D57"/>
  </w:style>
  <w:style w:type="paragraph" w:styleId="BalloonText">
    <w:name w:val="Balloon Text"/>
    <w:basedOn w:val="Normal"/>
    <w:link w:val="BalloonTextChar"/>
    <w:uiPriority w:val="99"/>
    <w:semiHidden/>
    <w:unhideWhenUsed/>
    <w:rsid w:val="0070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D57"/>
    <w:rPr>
      <w:rFonts w:ascii="Tahoma" w:hAnsi="Tahoma" w:cs="Tahoma"/>
      <w:sz w:val="16"/>
      <w:szCs w:val="16"/>
    </w:rPr>
  </w:style>
  <w:style w:type="paragraph" w:styleId="List">
    <w:name w:val="List"/>
    <w:basedOn w:val="Normal"/>
    <w:uiPriority w:val="99"/>
    <w:unhideWhenUsed/>
    <w:rsid w:val="00F218CE"/>
    <w:pPr>
      <w:spacing w:after="0" w:line="240" w:lineRule="auto"/>
      <w:ind w:left="283" w:hanging="283"/>
    </w:pPr>
    <w:rPr>
      <w:rFonts w:ascii="Calibri" w:eastAsia="Times New Roman" w:hAnsi="Calibri" w:cs="Times New Roman"/>
    </w:rPr>
  </w:style>
  <w:style w:type="paragraph" w:styleId="NormalWeb">
    <w:name w:val="Normal (Web)"/>
    <w:basedOn w:val="Normal"/>
    <w:uiPriority w:val="99"/>
    <w:semiHidden/>
    <w:unhideWhenUsed/>
    <w:rsid w:val="005E090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6532"/>
    <w:rPr>
      <w:color w:val="800080" w:themeColor="followedHyperlink"/>
      <w:u w:val="single"/>
    </w:rPr>
  </w:style>
  <w:style w:type="character" w:styleId="CommentReference">
    <w:name w:val="annotation reference"/>
    <w:basedOn w:val="DefaultParagraphFont"/>
    <w:uiPriority w:val="99"/>
    <w:semiHidden/>
    <w:unhideWhenUsed/>
    <w:rsid w:val="00154B16"/>
    <w:rPr>
      <w:sz w:val="16"/>
      <w:szCs w:val="16"/>
    </w:rPr>
  </w:style>
  <w:style w:type="paragraph" w:styleId="CommentText">
    <w:name w:val="annotation text"/>
    <w:basedOn w:val="Normal"/>
    <w:link w:val="CommentTextChar"/>
    <w:uiPriority w:val="99"/>
    <w:semiHidden/>
    <w:unhideWhenUsed/>
    <w:rsid w:val="00154B16"/>
    <w:pPr>
      <w:spacing w:line="240" w:lineRule="auto"/>
    </w:pPr>
    <w:rPr>
      <w:sz w:val="20"/>
      <w:szCs w:val="20"/>
    </w:rPr>
  </w:style>
  <w:style w:type="character" w:customStyle="1" w:styleId="CommentTextChar">
    <w:name w:val="Comment Text Char"/>
    <w:basedOn w:val="DefaultParagraphFont"/>
    <w:link w:val="CommentText"/>
    <w:uiPriority w:val="99"/>
    <w:semiHidden/>
    <w:rsid w:val="00154B16"/>
    <w:rPr>
      <w:sz w:val="20"/>
      <w:szCs w:val="20"/>
    </w:rPr>
  </w:style>
  <w:style w:type="paragraph" w:styleId="CommentSubject">
    <w:name w:val="annotation subject"/>
    <w:basedOn w:val="CommentText"/>
    <w:next w:val="CommentText"/>
    <w:link w:val="CommentSubjectChar"/>
    <w:uiPriority w:val="99"/>
    <w:semiHidden/>
    <w:unhideWhenUsed/>
    <w:rsid w:val="00154B16"/>
    <w:rPr>
      <w:b/>
      <w:bCs/>
    </w:rPr>
  </w:style>
  <w:style w:type="character" w:customStyle="1" w:styleId="CommentSubjectChar">
    <w:name w:val="Comment Subject Char"/>
    <w:basedOn w:val="CommentTextChar"/>
    <w:link w:val="CommentSubject"/>
    <w:uiPriority w:val="99"/>
    <w:semiHidden/>
    <w:rsid w:val="00154B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04974">
      <w:bodyDiv w:val="1"/>
      <w:marLeft w:val="0"/>
      <w:marRight w:val="0"/>
      <w:marTop w:val="0"/>
      <w:marBottom w:val="0"/>
      <w:divBdr>
        <w:top w:val="none" w:sz="0" w:space="0" w:color="auto"/>
        <w:left w:val="none" w:sz="0" w:space="0" w:color="auto"/>
        <w:bottom w:val="none" w:sz="0" w:space="0" w:color="auto"/>
        <w:right w:val="none" w:sz="0" w:space="0" w:color="auto"/>
      </w:divBdr>
    </w:div>
    <w:div w:id="813184384">
      <w:bodyDiv w:val="1"/>
      <w:marLeft w:val="0"/>
      <w:marRight w:val="0"/>
      <w:marTop w:val="0"/>
      <w:marBottom w:val="0"/>
      <w:divBdr>
        <w:top w:val="none" w:sz="0" w:space="0" w:color="auto"/>
        <w:left w:val="none" w:sz="0" w:space="0" w:color="auto"/>
        <w:bottom w:val="none" w:sz="0" w:space="0" w:color="auto"/>
        <w:right w:val="none" w:sz="0" w:space="0" w:color="auto"/>
      </w:divBdr>
    </w:div>
    <w:div w:id="844563417">
      <w:bodyDiv w:val="1"/>
      <w:marLeft w:val="0"/>
      <w:marRight w:val="0"/>
      <w:marTop w:val="0"/>
      <w:marBottom w:val="0"/>
      <w:divBdr>
        <w:top w:val="none" w:sz="0" w:space="0" w:color="auto"/>
        <w:left w:val="none" w:sz="0" w:space="0" w:color="auto"/>
        <w:bottom w:val="none" w:sz="0" w:space="0" w:color="auto"/>
        <w:right w:val="none" w:sz="0" w:space="0" w:color="auto"/>
      </w:divBdr>
    </w:div>
    <w:div w:id="16285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E0964-76FB-4691-B9CD-E478E6D5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as654</dc:creator>
  <cp:lastModifiedBy>Stimson, Anna</cp:lastModifiedBy>
  <cp:revision>2</cp:revision>
  <dcterms:created xsi:type="dcterms:W3CDTF">2014-05-19T10:38:00Z</dcterms:created>
  <dcterms:modified xsi:type="dcterms:W3CDTF">2014-05-19T10:38:00Z</dcterms:modified>
</cp:coreProperties>
</file>